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56FF3" w14:textId="5E8CC192" w:rsidR="00633273" w:rsidRPr="00D36AD3" w:rsidRDefault="00633273" w:rsidP="00633273">
      <w:pPr>
        <w:tabs>
          <w:tab w:val="right" w:pos="9630"/>
        </w:tabs>
        <w:spacing w:after="0"/>
        <w:jc w:val="both"/>
        <w:rPr>
          <w:color w:val="000000"/>
          <w:lang w:val="en-US"/>
        </w:rPr>
      </w:pPr>
      <w:bookmarkStart w:id="0" w:name="_Hlk525903026"/>
      <w:bookmarkStart w:id="1" w:name="_Hlk506565237"/>
      <w:r w:rsidRPr="00C974EB">
        <w:rPr>
          <w:rFonts w:ascii="Arial" w:hAnsi="Arial" w:cs="Arial"/>
          <w:b/>
          <w:color w:val="000000"/>
          <w:sz w:val="24"/>
        </w:rPr>
        <w:t>3GPP TSG RAN WG</w:t>
      </w:r>
      <w:r>
        <w:rPr>
          <w:rFonts w:ascii="Arial" w:hAnsi="Arial" w:cs="Arial"/>
          <w:b/>
          <w:color w:val="000000"/>
          <w:sz w:val="24"/>
        </w:rPr>
        <w:t>2</w:t>
      </w:r>
      <w:r w:rsidRPr="00C974EB">
        <w:rPr>
          <w:rFonts w:ascii="Arial" w:hAnsi="Arial" w:cs="Arial"/>
          <w:b/>
          <w:color w:val="000000"/>
          <w:sz w:val="24"/>
        </w:rPr>
        <w:t xml:space="preserve"> #</w:t>
      </w:r>
      <w:r>
        <w:rPr>
          <w:rFonts w:ascii="Arial" w:hAnsi="Arial" w:cs="Arial"/>
          <w:b/>
          <w:color w:val="000000"/>
          <w:sz w:val="24"/>
        </w:rPr>
        <w:t>10</w:t>
      </w:r>
      <w:r w:rsidR="00944A17">
        <w:rPr>
          <w:rFonts w:ascii="Arial" w:hAnsi="Arial" w:cs="Arial"/>
          <w:b/>
          <w:color w:val="000000"/>
          <w:sz w:val="24"/>
        </w:rPr>
        <w:t>6</w:t>
      </w:r>
      <w:r>
        <w:rPr>
          <w:rFonts w:ascii="Arial" w:hAnsi="Arial" w:cs="Arial"/>
          <w:b/>
          <w:color w:val="000000"/>
          <w:sz w:val="24"/>
        </w:rPr>
        <w:tab/>
      </w:r>
      <w:r w:rsidRPr="00D36AD3">
        <w:rPr>
          <w:rFonts w:ascii="Arial" w:hAnsi="Arial" w:cs="Arial"/>
          <w:b/>
          <w:color w:val="000000"/>
          <w:sz w:val="24"/>
        </w:rPr>
        <w:t>R2-190</w:t>
      </w:r>
      <w:r w:rsidR="00D36AD3" w:rsidRPr="00D36AD3">
        <w:rPr>
          <w:rFonts w:ascii="Arial" w:hAnsi="Arial" w:cs="Arial"/>
          <w:b/>
          <w:color w:val="000000"/>
          <w:sz w:val="24"/>
        </w:rPr>
        <w:t>7578</w:t>
      </w:r>
    </w:p>
    <w:p w14:paraId="5C74783F" w14:textId="77777777" w:rsidR="00633273" w:rsidRDefault="00647685" w:rsidP="00633273">
      <w:pPr>
        <w:jc w:val="both"/>
        <w:rPr>
          <w:rFonts w:ascii="Arial" w:hAnsi="Arial" w:cs="Arial"/>
          <w:b/>
          <w:sz w:val="24"/>
          <w:szCs w:val="24"/>
        </w:rPr>
      </w:pPr>
      <w:r w:rsidRPr="00D36AD3">
        <w:rPr>
          <w:rFonts w:ascii="Arial" w:hAnsi="Arial" w:cs="Arial"/>
          <w:b/>
          <w:sz w:val="24"/>
          <w:szCs w:val="24"/>
        </w:rPr>
        <w:t>Reno, USA, May 13 – May 17, 2019</w:t>
      </w:r>
      <w:r w:rsidR="000F30E1" w:rsidRPr="00D36AD3">
        <w:rPr>
          <w:rFonts w:ascii="Arial" w:hAnsi="Arial" w:cs="Arial"/>
          <w:b/>
          <w:sz w:val="24"/>
          <w:szCs w:val="24"/>
        </w:rPr>
        <w:tab/>
      </w:r>
      <w:r w:rsidR="000F30E1" w:rsidRPr="00D36AD3">
        <w:rPr>
          <w:rFonts w:ascii="Arial" w:hAnsi="Arial" w:cs="Arial"/>
          <w:b/>
          <w:sz w:val="24"/>
          <w:szCs w:val="24"/>
        </w:rPr>
        <w:tab/>
      </w:r>
      <w:r w:rsidR="000F30E1" w:rsidRPr="00D36AD3">
        <w:rPr>
          <w:rFonts w:ascii="Arial" w:hAnsi="Arial" w:cs="Arial"/>
          <w:b/>
          <w:sz w:val="24"/>
          <w:szCs w:val="24"/>
        </w:rPr>
        <w:tab/>
      </w:r>
      <w:r w:rsidR="000F30E1" w:rsidRPr="00D36AD3">
        <w:rPr>
          <w:rFonts w:ascii="Arial" w:hAnsi="Arial" w:cs="Arial"/>
          <w:b/>
          <w:sz w:val="24"/>
          <w:szCs w:val="24"/>
        </w:rPr>
        <w:tab/>
      </w:r>
      <w:r w:rsidR="000F30E1" w:rsidRPr="00D36AD3">
        <w:rPr>
          <w:rFonts w:ascii="Arial" w:hAnsi="Arial" w:cs="Arial"/>
          <w:b/>
          <w:sz w:val="24"/>
          <w:szCs w:val="24"/>
        </w:rPr>
        <w:tab/>
        <w:t>(was R2-190</w:t>
      </w:r>
      <w:r w:rsidR="001B6F8F" w:rsidRPr="00D36AD3">
        <w:rPr>
          <w:rFonts w:ascii="Arial" w:hAnsi="Arial" w:cs="Arial"/>
          <w:b/>
          <w:sz w:val="24"/>
          <w:szCs w:val="24"/>
        </w:rPr>
        <w:t>5178</w:t>
      </w:r>
      <w:r w:rsidR="000F30E1" w:rsidRPr="00D36AD3">
        <w:rPr>
          <w:rFonts w:ascii="Arial" w:hAnsi="Arial" w:cs="Arial"/>
          <w:b/>
          <w:sz w:val="24"/>
          <w:szCs w:val="24"/>
        </w:rPr>
        <w:t>)</w:t>
      </w:r>
    </w:p>
    <w:bookmarkEnd w:id="0"/>
    <w:p w14:paraId="7B35E0D9" w14:textId="77777777" w:rsidR="00633273" w:rsidRDefault="00633273" w:rsidP="00633273">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5CFFEE79" w14:textId="77777777" w:rsidR="00633273" w:rsidRDefault="00633273" w:rsidP="00633273">
      <w:pPr>
        <w:tabs>
          <w:tab w:val="left" w:pos="1985"/>
        </w:tabs>
        <w:jc w:val="both"/>
        <w:rPr>
          <w:rFonts w:ascii="Arial" w:hAnsi="Arial"/>
          <w:color w:val="000000"/>
          <w:sz w:val="24"/>
          <w:lang w:val="en-US"/>
        </w:rPr>
      </w:pPr>
      <w:r>
        <w:rPr>
          <w:rFonts w:ascii="Arial" w:hAnsi="Arial"/>
          <w:b/>
          <w:color w:val="000000"/>
          <w:sz w:val="24"/>
        </w:rPr>
        <w:t>Agenda item:</w:t>
      </w:r>
      <w:bookmarkStart w:id="2" w:name="Source"/>
      <w:bookmarkEnd w:id="2"/>
      <w:r>
        <w:rPr>
          <w:rFonts w:ascii="Arial" w:hAnsi="Arial"/>
          <w:color w:val="000000"/>
          <w:sz w:val="24"/>
        </w:rPr>
        <w:tab/>
        <w:t>11.4.6</w:t>
      </w:r>
      <w:bookmarkStart w:id="3" w:name="_GoBack"/>
      <w:bookmarkEnd w:id="3"/>
    </w:p>
    <w:p w14:paraId="616C8BB8" w14:textId="77777777" w:rsidR="00633273" w:rsidRDefault="00633273" w:rsidP="00633273">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1C390409" w14:textId="77777777" w:rsidR="00633273" w:rsidRPr="00ED7BF7" w:rsidRDefault="00633273" w:rsidP="00633273">
      <w:pPr>
        <w:ind w:left="1988" w:hanging="1988"/>
        <w:jc w:val="both"/>
        <w:rPr>
          <w:rFonts w:ascii="Arial" w:hAnsi="Arial"/>
          <w:sz w:val="28"/>
          <w:szCs w:val="24"/>
        </w:rPr>
      </w:pPr>
      <w:r>
        <w:rPr>
          <w:rFonts w:ascii="Arial" w:hAnsi="Arial"/>
          <w:b/>
          <w:sz w:val="24"/>
        </w:rPr>
        <w:t>Title:</w:t>
      </w:r>
      <w:r>
        <w:rPr>
          <w:rFonts w:ascii="Arial" w:hAnsi="Arial"/>
          <w:sz w:val="24"/>
        </w:rPr>
        <w:t xml:space="preserve"> </w:t>
      </w:r>
      <w:r>
        <w:rPr>
          <w:rFonts w:ascii="Arial" w:hAnsi="Arial"/>
          <w:sz w:val="22"/>
        </w:rPr>
        <w:tab/>
      </w:r>
      <w:r w:rsidRPr="00D92BE4">
        <w:rPr>
          <w:rFonts w:ascii="Arial" w:hAnsi="Arial"/>
          <w:sz w:val="22"/>
        </w:rPr>
        <w:t>NR Uu control of LTE sidelink</w:t>
      </w:r>
    </w:p>
    <w:p w14:paraId="525CA037" w14:textId="77777777" w:rsidR="00633273" w:rsidRDefault="00633273" w:rsidP="00633273">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14:paraId="467B3ABE" w14:textId="77777777" w:rsidR="00633273" w:rsidRPr="00677958" w:rsidRDefault="00633273" w:rsidP="00633273">
      <w:pPr>
        <w:pStyle w:val="Heading1"/>
        <w:numPr>
          <w:ilvl w:val="0"/>
          <w:numId w:val="1"/>
        </w:numPr>
        <w:jc w:val="both"/>
        <w:rPr>
          <w:rFonts w:cs="Arial"/>
          <w:lang w:eastAsia="zh-CN"/>
        </w:rPr>
      </w:pPr>
      <w:r>
        <w:rPr>
          <w:rFonts w:cs="Arial"/>
          <w:lang w:eastAsia="zh-CN"/>
        </w:rPr>
        <w:t>Introduction</w:t>
      </w:r>
    </w:p>
    <w:p w14:paraId="00895FEC" w14:textId="27003E99" w:rsidR="00633273" w:rsidRPr="00024F10" w:rsidRDefault="00633273" w:rsidP="00633273">
      <w:pPr>
        <w:jc w:val="both"/>
        <w:rPr>
          <w:rFonts w:ascii="Arial" w:hAnsi="Arial" w:cs="Arial"/>
          <w:lang w:val="en-US"/>
        </w:rPr>
      </w:pPr>
      <w:r w:rsidRPr="00024F10">
        <w:rPr>
          <w:rFonts w:ascii="Arial" w:hAnsi="Arial" w:cs="Arial"/>
          <w:lang w:val="en-US"/>
        </w:rPr>
        <w:t xml:space="preserve">LTE V2X was envisioned to support </w:t>
      </w:r>
      <w:r w:rsidR="00063ACD">
        <w:rPr>
          <w:rFonts w:ascii="Arial" w:hAnsi="Arial" w:cs="Arial"/>
          <w:lang w:val="en-US"/>
        </w:rPr>
        <w:t>Basic Safety Messages</w:t>
      </w:r>
      <w:r w:rsidRPr="00024F10">
        <w:rPr>
          <w:rFonts w:ascii="Arial" w:hAnsi="Arial" w:cs="Arial"/>
          <w:lang w:val="en-US"/>
        </w:rPr>
        <w:t xml:space="preserve">. NR V2X in contrast </w:t>
      </w:r>
      <w:r w:rsidR="00063ACD">
        <w:rPr>
          <w:rFonts w:ascii="Arial" w:hAnsi="Arial" w:cs="Arial"/>
          <w:lang w:val="en-US"/>
        </w:rPr>
        <w:t>designed for support of advance use cases.</w:t>
      </w:r>
      <w:r w:rsidRPr="00024F10">
        <w:rPr>
          <w:rFonts w:ascii="Arial" w:hAnsi="Arial" w:cs="Arial"/>
          <w:lang w:val="en-US"/>
        </w:rPr>
        <w:t xml:space="preserve"> In previous evaluations, it has been considered by RAN and SA that NR V2X is not intended to replace LTE V2X applications but instead to compliment LTE </w:t>
      </w:r>
      <w:r w:rsidR="00063ACD">
        <w:rPr>
          <w:rFonts w:ascii="Arial" w:hAnsi="Arial" w:cs="Arial"/>
          <w:lang w:val="en-US"/>
        </w:rPr>
        <w:t>by handling packet exchanges for advance use cases</w:t>
      </w:r>
      <w:r w:rsidRPr="00024F10">
        <w:rPr>
          <w:rFonts w:ascii="Arial" w:hAnsi="Arial" w:cs="Arial"/>
          <w:lang w:val="en-US"/>
        </w:rPr>
        <w:t>. This therefore requires LTE and NR to coexist with each other in different channels</w:t>
      </w:r>
      <w:r w:rsidR="00063ACD">
        <w:rPr>
          <w:rFonts w:ascii="Arial" w:hAnsi="Arial" w:cs="Arial"/>
          <w:lang w:val="en-US"/>
        </w:rPr>
        <w:t>.</w:t>
      </w:r>
      <w:r w:rsidRPr="00024F10">
        <w:rPr>
          <w:rFonts w:ascii="Arial" w:hAnsi="Arial" w:cs="Arial"/>
          <w:lang w:val="en-US"/>
        </w:rPr>
        <w:t xml:space="preserve"> </w:t>
      </w:r>
    </w:p>
    <w:p w14:paraId="31318C7E" w14:textId="1947C229" w:rsidR="00633273" w:rsidRPr="00024F10" w:rsidRDefault="00633273" w:rsidP="00633273">
      <w:pPr>
        <w:jc w:val="both"/>
        <w:rPr>
          <w:rFonts w:ascii="Arial" w:hAnsi="Arial" w:cs="Arial"/>
          <w:lang w:val="en-US"/>
        </w:rPr>
      </w:pPr>
      <w:r w:rsidRPr="00024F10">
        <w:rPr>
          <w:rFonts w:ascii="Arial" w:hAnsi="Arial" w:cs="Arial"/>
          <w:lang w:val="en-US"/>
        </w:rPr>
        <w:t xml:space="preserve">As communication networks move to NR gradually replacing LTE, it becomes necessary for the NR Uu link to be able to control the LTE sidelink as the LTE sidelink is expected to carry at least BSM for the foreseeable future. At the introduction of the NR V2X WI, RAN has also explicitly asked RAN1 </w:t>
      </w:r>
      <w:r w:rsidR="00063ACD">
        <w:rPr>
          <w:rFonts w:ascii="Arial" w:hAnsi="Arial" w:cs="Arial"/>
          <w:lang w:val="en-US"/>
        </w:rPr>
        <w:t xml:space="preserve">and RAN2 </w:t>
      </w:r>
      <w:r w:rsidRPr="00024F10">
        <w:rPr>
          <w:rFonts w:ascii="Arial" w:hAnsi="Arial" w:cs="Arial"/>
          <w:lang w:val="en-US"/>
        </w:rPr>
        <w:t>to introduce and specify support for NR Uu to control LTE sidelink operation for both mode-4 and mode-3 as shown below.</w:t>
      </w:r>
    </w:p>
    <w:tbl>
      <w:tblPr>
        <w:tblStyle w:val="TableGrid"/>
        <w:tblW w:w="0" w:type="auto"/>
        <w:tblLook w:val="04A0" w:firstRow="1" w:lastRow="0" w:firstColumn="1" w:lastColumn="0" w:noHBand="0" w:noVBand="1"/>
      </w:tblPr>
      <w:tblGrid>
        <w:gridCol w:w="9350"/>
      </w:tblGrid>
      <w:tr w:rsidR="00633273" w14:paraId="25C7C9D1" w14:textId="77777777" w:rsidTr="00272C47">
        <w:trPr>
          <w:trHeight w:val="1754"/>
        </w:trPr>
        <w:tc>
          <w:tcPr>
            <w:tcW w:w="9350" w:type="dxa"/>
          </w:tcPr>
          <w:p w14:paraId="54E79A9C" w14:textId="77777777" w:rsidR="00633273" w:rsidRDefault="00633273" w:rsidP="00272C47">
            <w:pPr>
              <w:jc w:val="both"/>
              <w:rPr>
                <w:rFonts w:eastAsia="Malgun Gothic"/>
                <w:lang w:eastAsia="ko-KR"/>
              </w:rPr>
            </w:pPr>
            <w:r>
              <w:rPr>
                <w:lang w:eastAsia="ko-KR"/>
              </w:rPr>
              <w:t xml:space="preserve">Specify support for NR Uu to provide control for LTE sidelink </w:t>
            </w:r>
          </w:p>
          <w:p w14:paraId="54233A09" w14:textId="77777777" w:rsidR="00633273" w:rsidRDefault="00633273" w:rsidP="00633273">
            <w:pPr>
              <w:numPr>
                <w:ilvl w:val="0"/>
                <w:numId w:val="4"/>
              </w:numPr>
              <w:overflowPunct w:val="0"/>
              <w:autoSpaceDE w:val="0"/>
              <w:autoSpaceDN w:val="0"/>
              <w:adjustRightInd w:val="0"/>
              <w:spacing w:after="120"/>
              <w:ind w:hanging="403"/>
              <w:jc w:val="both"/>
              <w:rPr>
                <w:lang w:val="en-US" w:eastAsia="ko-KR"/>
              </w:rPr>
            </w:pPr>
            <w:r>
              <w:rPr>
                <w:lang w:val="en-US" w:eastAsia="ko-KR"/>
              </w:rPr>
              <w:t>Sidelink mode 4 as per the study outcome [RAN2, RAN1]; and</w:t>
            </w:r>
          </w:p>
          <w:p w14:paraId="667647E1" w14:textId="77777777" w:rsidR="00633273" w:rsidRDefault="00633273" w:rsidP="00633273">
            <w:pPr>
              <w:numPr>
                <w:ilvl w:val="0"/>
                <w:numId w:val="4"/>
              </w:numPr>
              <w:overflowPunct w:val="0"/>
              <w:autoSpaceDE w:val="0"/>
              <w:autoSpaceDN w:val="0"/>
              <w:adjustRightInd w:val="0"/>
              <w:spacing w:after="120"/>
              <w:ind w:hanging="403"/>
              <w:jc w:val="both"/>
              <w:rPr>
                <w:lang w:val="en-US" w:eastAsia="ko-KR"/>
              </w:rPr>
            </w:pPr>
            <w:r>
              <w:rPr>
                <w:lang w:val="en-US" w:eastAsia="ko-KR"/>
              </w:rPr>
              <w:t>Sidelink mode 3-like RRC-configured SPS scheduling with either RRC-based activation/deactivation as per the study outcome or DCI-based activation/deactivation [RAN1, RAN2].</w:t>
            </w:r>
          </w:p>
          <w:p w14:paraId="62B0700F" w14:textId="77777777" w:rsidR="00633273" w:rsidRPr="004060F2" w:rsidRDefault="00633273" w:rsidP="00633273">
            <w:pPr>
              <w:pStyle w:val="ListParagraph"/>
              <w:numPr>
                <w:ilvl w:val="1"/>
                <w:numId w:val="5"/>
              </w:numPr>
              <w:overflowPunct w:val="0"/>
              <w:autoSpaceDE w:val="0"/>
              <w:autoSpaceDN w:val="0"/>
              <w:adjustRightInd w:val="0"/>
              <w:spacing w:after="120"/>
              <w:ind w:hanging="403"/>
              <w:jc w:val="both"/>
              <w:rPr>
                <w:lang w:val="en-US" w:eastAsia="ko-KR"/>
              </w:rPr>
            </w:pPr>
            <w:r>
              <w:rPr>
                <w:lang w:val="en-US" w:eastAsia="ko-KR"/>
              </w:rPr>
              <w:t>RAN1 to make a decision on which option is supported until RAN#84.</w:t>
            </w:r>
          </w:p>
        </w:tc>
      </w:tr>
    </w:tbl>
    <w:p w14:paraId="7C960CA5" w14:textId="77777777" w:rsidR="00633273" w:rsidRDefault="00633273" w:rsidP="00633273">
      <w:pPr>
        <w:jc w:val="both"/>
        <w:rPr>
          <w:lang w:val="en-US"/>
        </w:rPr>
      </w:pPr>
    </w:p>
    <w:p w14:paraId="23701F36" w14:textId="0308E2B6" w:rsidR="001B6F8F" w:rsidRDefault="00633273" w:rsidP="00633273">
      <w:pPr>
        <w:jc w:val="both"/>
        <w:rPr>
          <w:rFonts w:ascii="Arial" w:hAnsi="Arial" w:cs="Arial"/>
          <w:lang w:val="en-US"/>
        </w:rPr>
      </w:pPr>
      <w:r w:rsidRPr="00024F10">
        <w:rPr>
          <w:rFonts w:ascii="Arial" w:hAnsi="Arial" w:cs="Arial"/>
          <w:lang w:val="en-US"/>
        </w:rPr>
        <w:t xml:space="preserve">RAN1 is also tasked with concluding whether RRC-based SPS scheduling would be adequate or whether DCI-based scheduling would be additionally required. </w:t>
      </w:r>
      <w:r w:rsidR="001B6F8F">
        <w:rPr>
          <w:rFonts w:ascii="Arial" w:hAnsi="Arial" w:cs="Arial"/>
          <w:lang w:val="en-US"/>
        </w:rPr>
        <w:t xml:space="preserve">In the last RAN1 </w:t>
      </w:r>
      <w:r w:rsidR="00063ACD">
        <w:rPr>
          <w:rFonts w:ascii="Arial" w:hAnsi="Arial" w:cs="Arial"/>
          <w:lang w:val="en-US"/>
        </w:rPr>
        <w:t>meeting [</w:t>
      </w:r>
      <w:r w:rsidR="007E4286">
        <w:rPr>
          <w:rFonts w:ascii="Arial" w:hAnsi="Arial" w:cs="Arial"/>
          <w:lang w:val="en-US"/>
        </w:rPr>
        <w:t>2]</w:t>
      </w:r>
      <w:r w:rsidR="001B6F8F">
        <w:rPr>
          <w:rFonts w:ascii="Arial" w:hAnsi="Arial" w:cs="Arial"/>
          <w:lang w:val="en-US"/>
        </w:rPr>
        <w:t xml:space="preserve">, the following </w:t>
      </w:r>
      <w:r w:rsidR="00063ACD">
        <w:rPr>
          <w:rFonts w:ascii="Arial" w:hAnsi="Arial" w:cs="Arial"/>
          <w:lang w:val="en-US"/>
        </w:rPr>
        <w:t xml:space="preserve">agreement </w:t>
      </w:r>
      <w:r w:rsidR="001B6F8F">
        <w:rPr>
          <w:rFonts w:ascii="Arial" w:hAnsi="Arial" w:cs="Arial"/>
          <w:lang w:val="en-US"/>
        </w:rPr>
        <w:t>has been made on this issue:</w:t>
      </w:r>
    </w:p>
    <w:tbl>
      <w:tblPr>
        <w:tblStyle w:val="TableGrid"/>
        <w:tblW w:w="0" w:type="auto"/>
        <w:tblLook w:val="04A0" w:firstRow="1" w:lastRow="0" w:firstColumn="1" w:lastColumn="0" w:noHBand="0" w:noVBand="1"/>
      </w:tblPr>
      <w:tblGrid>
        <w:gridCol w:w="9350"/>
      </w:tblGrid>
      <w:tr w:rsidR="00A44735" w14:paraId="7BFD873A" w14:textId="77777777" w:rsidTr="00A44735">
        <w:tc>
          <w:tcPr>
            <w:tcW w:w="9350" w:type="dxa"/>
          </w:tcPr>
          <w:p w14:paraId="1F6A2B78" w14:textId="77777777" w:rsidR="00A44735" w:rsidRPr="00A44735" w:rsidRDefault="00A44735" w:rsidP="00A44735">
            <w:pPr>
              <w:rPr>
                <w:rFonts w:eastAsiaTheme="minorEastAsia"/>
                <w:b/>
                <w:bCs/>
                <w:szCs w:val="22"/>
              </w:rPr>
            </w:pPr>
            <w:r w:rsidRPr="00A44735">
              <w:rPr>
                <w:szCs w:val="22"/>
                <w:highlight w:val="green"/>
              </w:rPr>
              <w:t>Agreements</w:t>
            </w:r>
            <w:r w:rsidRPr="00A44735">
              <w:rPr>
                <w:b/>
                <w:bCs/>
                <w:szCs w:val="22"/>
              </w:rPr>
              <w:t>:</w:t>
            </w:r>
          </w:p>
          <w:p w14:paraId="47124DB2" w14:textId="77777777" w:rsidR="00A44735" w:rsidRPr="00A44735" w:rsidRDefault="00A44735" w:rsidP="00A44735">
            <w:pPr>
              <w:rPr>
                <w:szCs w:val="22"/>
              </w:rPr>
            </w:pPr>
            <w:r w:rsidRPr="00A44735">
              <w:rPr>
                <w:szCs w:val="22"/>
              </w:rPr>
              <w:t>Regarding RRC-based versus DCI-based activation/release of LTE sidelink SPS, RAN1 agrees to make the choice on the basis of at least:</w:t>
            </w:r>
          </w:p>
          <w:p w14:paraId="243B7ADC" w14:textId="77777777" w:rsidR="00A44735" w:rsidRPr="00A44735" w:rsidRDefault="00A44735" w:rsidP="00A44735">
            <w:pPr>
              <w:pStyle w:val="ListParagraph"/>
              <w:numPr>
                <w:ilvl w:val="0"/>
                <w:numId w:val="6"/>
              </w:numPr>
              <w:spacing w:after="120"/>
              <w:contextualSpacing w:val="0"/>
              <w:jc w:val="both"/>
              <w:rPr>
                <w:lang w:val="en-US"/>
              </w:rPr>
            </w:pPr>
            <w:r w:rsidRPr="00A44735">
              <w:t>Spec impact</w:t>
            </w:r>
          </w:p>
          <w:p w14:paraId="18E5118E" w14:textId="77777777" w:rsidR="00A44735" w:rsidRPr="00A44735" w:rsidRDefault="00A44735" w:rsidP="00A44735">
            <w:pPr>
              <w:pStyle w:val="ListParagraph"/>
              <w:numPr>
                <w:ilvl w:val="0"/>
                <w:numId w:val="6"/>
              </w:numPr>
              <w:spacing w:after="120"/>
              <w:contextualSpacing w:val="0"/>
              <w:jc w:val="both"/>
            </w:pPr>
            <w:r w:rsidRPr="00A44735">
              <w:t>Flexibility</w:t>
            </w:r>
          </w:p>
          <w:p w14:paraId="26DF40F1" w14:textId="77777777" w:rsidR="00A44735" w:rsidRPr="00A44735" w:rsidRDefault="00A44735" w:rsidP="00A44735">
            <w:pPr>
              <w:pStyle w:val="ListParagraph"/>
              <w:numPr>
                <w:ilvl w:val="0"/>
                <w:numId w:val="6"/>
              </w:numPr>
              <w:spacing w:after="120"/>
              <w:contextualSpacing w:val="0"/>
              <w:jc w:val="both"/>
            </w:pPr>
            <w:r w:rsidRPr="00A44735">
              <w:t>Performance, including latency</w:t>
            </w:r>
          </w:p>
          <w:p w14:paraId="5DCB148C" w14:textId="77777777" w:rsidR="00A44735" w:rsidRPr="00A44735" w:rsidRDefault="00A44735" w:rsidP="00A44735">
            <w:pPr>
              <w:pStyle w:val="ListParagraph"/>
              <w:numPr>
                <w:ilvl w:val="0"/>
                <w:numId w:val="6"/>
              </w:numPr>
              <w:spacing w:after="120"/>
              <w:contextualSpacing w:val="0"/>
              <w:jc w:val="both"/>
            </w:pPr>
            <w:r w:rsidRPr="00A44735">
              <w:t>Implementation complexity</w:t>
            </w:r>
          </w:p>
          <w:p w14:paraId="52E02523" w14:textId="77777777" w:rsidR="00A44735" w:rsidRDefault="00A44735" w:rsidP="00A44735">
            <w:pPr>
              <w:pStyle w:val="ListParagraph"/>
              <w:numPr>
                <w:ilvl w:val="0"/>
                <w:numId w:val="6"/>
              </w:numPr>
              <w:spacing w:after="120"/>
              <w:contextualSpacing w:val="0"/>
              <w:jc w:val="both"/>
              <w:rPr>
                <w:rFonts w:ascii="Arial" w:hAnsi="Arial" w:cs="Arial"/>
                <w:lang w:val="en-US"/>
              </w:rPr>
            </w:pPr>
            <w:r w:rsidRPr="00A44735">
              <w:t>Timing of the activation/deactivation</w:t>
            </w:r>
          </w:p>
        </w:tc>
      </w:tr>
    </w:tbl>
    <w:p w14:paraId="4839C244" w14:textId="77777777" w:rsidR="001B6F8F" w:rsidRDefault="001B6F8F" w:rsidP="00633273">
      <w:pPr>
        <w:jc w:val="both"/>
        <w:rPr>
          <w:rFonts w:ascii="Arial" w:hAnsi="Arial" w:cs="Arial"/>
          <w:lang w:val="en-US"/>
        </w:rPr>
      </w:pPr>
    </w:p>
    <w:p w14:paraId="6ADE90D4" w14:textId="77777777" w:rsidR="001B6F8F" w:rsidRDefault="00A44735" w:rsidP="00633273">
      <w:pPr>
        <w:jc w:val="both"/>
        <w:rPr>
          <w:rFonts w:ascii="Arial" w:hAnsi="Arial" w:cs="Arial"/>
          <w:lang w:val="en-US"/>
        </w:rPr>
      </w:pPr>
      <w:r>
        <w:rPr>
          <w:rFonts w:ascii="Arial" w:hAnsi="Arial" w:cs="Arial"/>
          <w:lang w:val="en-US"/>
        </w:rPr>
        <w:t>RAN2 has made the following agreements for this issue</w:t>
      </w:r>
      <w:r w:rsidR="007E4286">
        <w:rPr>
          <w:rFonts w:ascii="Arial" w:hAnsi="Arial" w:cs="Arial"/>
          <w:lang w:val="en-US"/>
        </w:rPr>
        <w:t xml:space="preserve"> [3]</w:t>
      </w:r>
      <w:r>
        <w:rPr>
          <w:rFonts w:ascii="Arial" w:hAnsi="Arial" w:cs="Arial"/>
          <w:lang w:val="en-US"/>
        </w:rPr>
        <w:t>:</w:t>
      </w:r>
    </w:p>
    <w:p w14:paraId="4636133B" w14:textId="77777777" w:rsidR="00A44735" w:rsidRPr="0044723C" w:rsidRDefault="00A44735" w:rsidP="00A4473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44723C">
        <w:rPr>
          <w:rFonts w:ascii="Arial" w:eastAsia="MS Mincho" w:hAnsi="Arial"/>
          <w:szCs w:val="24"/>
          <w:lang w:eastAsia="en-GB"/>
        </w:rPr>
        <w:t xml:space="preserve">Agreements on inter-RAT resource allocation: </w:t>
      </w:r>
    </w:p>
    <w:p w14:paraId="238C8B63" w14:textId="77777777" w:rsidR="00A44735" w:rsidRPr="0044723C" w:rsidRDefault="00A44735" w:rsidP="00A4473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noProof/>
          <w:szCs w:val="24"/>
          <w:lang w:eastAsia="en-GB"/>
        </w:rPr>
      </w:pPr>
      <w:r w:rsidRPr="0044723C">
        <w:rPr>
          <w:rFonts w:ascii="Arial" w:eastAsia="MS Mincho" w:hAnsi="Arial"/>
          <w:szCs w:val="24"/>
          <w:lang w:eastAsia="en-GB"/>
        </w:rPr>
        <w:lastRenderedPageBreak/>
        <w:t xml:space="preserve">1: </w:t>
      </w:r>
      <w:r w:rsidRPr="0044723C">
        <w:rPr>
          <w:rFonts w:ascii="Arial" w:eastAsia="MS Mincho" w:hAnsi="Arial"/>
          <w:szCs w:val="24"/>
          <w:lang w:eastAsia="en-GB"/>
        </w:rPr>
        <w:tab/>
      </w:r>
      <w:r w:rsidRPr="0044723C">
        <w:rPr>
          <w:rFonts w:ascii="Arial" w:eastAsia="MS Mincho" w:hAnsi="Arial"/>
          <w:noProof/>
          <w:szCs w:val="24"/>
          <w:lang w:eastAsia="en-GB"/>
        </w:rPr>
        <w:t>For scheduling LTE SL UEs, the gNB uses RRC messages to deliver the SPS grant configuration.</w:t>
      </w:r>
    </w:p>
    <w:p w14:paraId="61CC1D58" w14:textId="77777777" w:rsidR="00A44735" w:rsidRPr="0044723C" w:rsidRDefault="00A44735" w:rsidP="00A4473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noProof/>
          <w:szCs w:val="24"/>
          <w:lang w:eastAsia="en-GB"/>
        </w:rPr>
      </w:pPr>
      <w:r w:rsidRPr="0044723C">
        <w:rPr>
          <w:rFonts w:ascii="Arial" w:eastAsia="MS Mincho" w:hAnsi="Arial"/>
          <w:noProof/>
          <w:szCs w:val="24"/>
          <w:lang w:eastAsia="en-GB"/>
        </w:rPr>
        <w:t>2:</w:t>
      </w:r>
      <w:r w:rsidRPr="0044723C">
        <w:rPr>
          <w:rFonts w:ascii="Arial" w:eastAsia="MS Mincho" w:hAnsi="Arial"/>
          <w:noProof/>
          <w:szCs w:val="24"/>
          <w:lang w:eastAsia="en-GB"/>
        </w:rPr>
        <w:tab/>
        <w:t>LTE Uu supports configuration for NR mode-2 operation through RRC signaling and through SIB signaling. However, on demand or per valid area mode-2 configuration via SIB signaling is not supported.</w:t>
      </w:r>
    </w:p>
    <w:p w14:paraId="6E8EA4A3" w14:textId="77777777" w:rsidR="00A44735" w:rsidRPr="0044723C" w:rsidRDefault="00A44735" w:rsidP="00A44735">
      <w:pPr>
        <w:rPr>
          <w:b/>
          <w:lang w:eastAsia="en-GB"/>
        </w:rPr>
      </w:pPr>
    </w:p>
    <w:p w14:paraId="714F0217" w14:textId="77777777" w:rsidR="00A44735" w:rsidRPr="0044723C" w:rsidRDefault="00A44735" w:rsidP="00A4473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44723C">
        <w:rPr>
          <w:rFonts w:ascii="Arial" w:eastAsia="MS Mincho" w:hAnsi="Arial"/>
          <w:szCs w:val="24"/>
          <w:lang w:eastAsia="en-GB"/>
        </w:rPr>
        <w:t xml:space="preserve">Agreements on inter-RAT resource allocation: </w:t>
      </w:r>
    </w:p>
    <w:p w14:paraId="7F101660" w14:textId="77777777" w:rsidR="00A44735" w:rsidRPr="0044723C" w:rsidRDefault="00A44735" w:rsidP="00A4473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noProof/>
          <w:szCs w:val="24"/>
          <w:lang w:eastAsia="en-GB"/>
        </w:rPr>
      </w:pPr>
      <w:r w:rsidRPr="0044723C">
        <w:rPr>
          <w:rFonts w:ascii="Arial" w:eastAsia="MS Mincho" w:hAnsi="Arial"/>
          <w:szCs w:val="24"/>
          <w:lang w:eastAsia="en-GB"/>
        </w:rPr>
        <w:t xml:space="preserve">1: </w:t>
      </w:r>
      <w:r w:rsidRPr="0044723C">
        <w:rPr>
          <w:rFonts w:ascii="Arial" w:eastAsia="MS Mincho" w:hAnsi="Arial"/>
          <w:szCs w:val="24"/>
          <w:lang w:eastAsia="en-GB"/>
        </w:rPr>
        <w:tab/>
      </w:r>
      <w:r w:rsidRPr="0044723C">
        <w:rPr>
          <w:rFonts w:ascii="Arial" w:eastAsia="MS Mincho" w:hAnsi="Arial"/>
          <w:noProof/>
          <w:szCs w:val="24"/>
          <w:lang w:eastAsia="en-GB"/>
        </w:rPr>
        <w:t>New system information block type should be designed to support NR sidelink Tx and Rx resource pool configuration via LTE Uu. New system information will be defined as container (OCTET STRING) and actual information will follow what is defined in NR RRC.</w:t>
      </w:r>
    </w:p>
    <w:p w14:paraId="273761FA" w14:textId="77777777" w:rsidR="00A44735" w:rsidRPr="0044723C" w:rsidRDefault="00A44735" w:rsidP="00A4473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noProof/>
          <w:szCs w:val="24"/>
          <w:lang w:eastAsia="en-GB"/>
        </w:rPr>
      </w:pPr>
      <w:r w:rsidRPr="0044723C">
        <w:rPr>
          <w:rFonts w:ascii="Arial" w:eastAsia="MS Mincho" w:hAnsi="Arial"/>
          <w:noProof/>
          <w:szCs w:val="24"/>
          <w:lang w:eastAsia="en-GB"/>
        </w:rPr>
        <w:t>2:</w:t>
      </w:r>
      <w:r w:rsidRPr="0044723C">
        <w:rPr>
          <w:rFonts w:ascii="Arial" w:eastAsia="MS Mincho" w:hAnsi="Arial"/>
          <w:noProof/>
          <w:szCs w:val="24"/>
          <w:lang w:eastAsia="en-GB"/>
        </w:rPr>
        <w:tab/>
        <w:t>eNB should be able to configure the NR V2X mode 2 sidelink resource pool or type 1 configured grant for NR V2X sidelink communication via dedicated signalling.</w:t>
      </w:r>
    </w:p>
    <w:p w14:paraId="12B68C77" w14:textId="77777777" w:rsidR="00A44735" w:rsidRPr="0044723C" w:rsidRDefault="00A44735" w:rsidP="00A4473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noProof/>
          <w:szCs w:val="24"/>
          <w:lang w:eastAsia="en-GB"/>
        </w:rPr>
      </w:pPr>
      <w:r w:rsidRPr="0044723C">
        <w:rPr>
          <w:rFonts w:ascii="Arial" w:eastAsia="MS Mincho" w:hAnsi="Arial"/>
          <w:noProof/>
          <w:szCs w:val="24"/>
          <w:lang w:eastAsia="en-GB"/>
        </w:rPr>
        <w:t>3:</w:t>
      </w:r>
      <w:r w:rsidRPr="0044723C">
        <w:rPr>
          <w:rFonts w:ascii="Arial" w:eastAsia="MS Mincho" w:hAnsi="Arial"/>
          <w:noProof/>
          <w:szCs w:val="24"/>
          <w:lang w:eastAsia="en-GB"/>
        </w:rPr>
        <w:tab/>
        <w:t>NR Sidelink UE information and/or NR UE Assistance information will be transmitted as container (OCTET STRING) and actual information will be defined in NR RRC.</w:t>
      </w:r>
    </w:p>
    <w:p w14:paraId="00376024" w14:textId="77777777" w:rsidR="00A44735" w:rsidRPr="0044723C" w:rsidRDefault="00A44735" w:rsidP="00A4473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noProof/>
          <w:szCs w:val="24"/>
          <w:lang w:eastAsia="en-GB"/>
        </w:rPr>
      </w:pPr>
      <w:r w:rsidRPr="0044723C">
        <w:rPr>
          <w:rFonts w:ascii="Arial" w:eastAsia="MS Mincho" w:hAnsi="Arial"/>
          <w:noProof/>
          <w:szCs w:val="24"/>
          <w:lang w:eastAsia="en-GB"/>
        </w:rPr>
        <w:t>4:</w:t>
      </w:r>
      <w:r w:rsidRPr="0044723C">
        <w:rPr>
          <w:rFonts w:ascii="Arial" w:eastAsia="MS Mincho" w:hAnsi="Arial"/>
          <w:noProof/>
          <w:szCs w:val="24"/>
          <w:lang w:eastAsia="en-GB"/>
        </w:rPr>
        <w:tab/>
        <w:t>Separate system information block should be designed to support LTE resource pool configuration via NR Uu. It will be defined as a container (OCTET STRING) and actual information follows what defined in LTE RRC.</w:t>
      </w:r>
    </w:p>
    <w:p w14:paraId="676FED50" w14:textId="77777777" w:rsidR="00A44735" w:rsidRPr="0044723C" w:rsidRDefault="00A44735" w:rsidP="00A4473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noProof/>
          <w:szCs w:val="24"/>
          <w:lang w:eastAsia="en-GB"/>
        </w:rPr>
      </w:pPr>
      <w:r w:rsidRPr="0044723C">
        <w:rPr>
          <w:rFonts w:ascii="Arial" w:eastAsia="MS Mincho" w:hAnsi="Arial"/>
          <w:noProof/>
          <w:szCs w:val="24"/>
          <w:lang w:eastAsia="en-GB"/>
        </w:rPr>
        <w:t xml:space="preserve">5: </w:t>
      </w:r>
      <w:r w:rsidRPr="0044723C">
        <w:rPr>
          <w:rFonts w:ascii="Arial" w:eastAsia="MS Mincho" w:hAnsi="Arial"/>
          <w:noProof/>
          <w:szCs w:val="24"/>
          <w:lang w:eastAsia="en-GB"/>
        </w:rPr>
        <w:tab/>
        <w:t>gNB should be able to configure the LTE V2X mode 4 sidelink resource pool via dedicated signalling. In addition, gNB should be able to configure mode3 SL resources via dedicated signaling. It will be defined as a container (OCTET STRING) and actual information follows what defined in LTE RRC.</w:t>
      </w:r>
    </w:p>
    <w:p w14:paraId="4BF004A8" w14:textId="77777777" w:rsidR="00A44735" w:rsidRPr="00A44735" w:rsidRDefault="00A44735" w:rsidP="00633273">
      <w:pPr>
        <w:jc w:val="both"/>
        <w:rPr>
          <w:rFonts w:ascii="Arial" w:hAnsi="Arial" w:cs="Arial"/>
        </w:rPr>
      </w:pPr>
    </w:p>
    <w:p w14:paraId="51EF8D27" w14:textId="77777777" w:rsidR="00633273" w:rsidRPr="00024F10" w:rsidRDefault="00633273" w:rsidP="00633273">
      <w:pPr>
        <w:jc w:val="both"/>
        <w:rPr>
          <w:rFonts w:ascii="Arial" w:hAnsi="Arial" w:cs="Arial"/>
          <w:lang w:val="en-US"/>
        </w:rPr>
      </w:pPr>
      <w:r w:rsidRPr="00024F10">
        <w:rPr>
          <w:rFonts w:ascii="Arial" w:hAnsi="Arial" w:cs="Arial"/>
          <w:lang w:val="en-US"/>
        </w:rPr>
        <w:t xml:space="preserve">These topics are discussed in more detail in the following sections. </w:t>
      </w:r>
    </w:p>
    <w:p w14:paraId="6E06EF20" w14:textId="77777777" w:rsidR="00633273" w:rsidRPr="00024F10" w:rsidRDefault="00633273" w:rsidP="00633273">
      <w:pPr>
        <w:pStyle w:val="Heading1"/>
        <w:numPr>
          <w:ilvl w:val="0"/>
          <w:numId w:val="1"/>
        </w:numPr>
        <w:jc w:val="both"/>
        <w:rPr>
          <w:rFonts w:cs="Arial"/>
          <w:lang w:eastAsia="zh-CN"/>
        </w:rPr>
      </w:pPr>
      <w:r w:rsidRPr="00024F10">
        <w:rPr>
          <w:rFonts w:cs="Arial"/>
          <w:lang w:eastAsia="zh-CN"/>
        </w:rPr>
        <w:t>NR Uu Control of LTE V2X Sidelink</w:t>
      </w:r>
    </w:p>
    <w:p w14:paraId="1B10964A" w14:textId="77777777" w:rsidR="00633273" w:rsidRPr="00024F10" w:rsidRDefault="00633273" w:rsidP="00633273">
      <w:pPr>
        <w:jc w:val="both"/>
        <w:rPr>
          <w:rFonts w:ascii="Arial" w:hAnsi="Arial" w:cs="Arial"/>
          <w:lang w:val="en-US"/>
        </w:rPr>
      </w:pPr>
      <w:r w:rsidRPr="00024F10">
        <w:rPr>
          <w:rFonts w:ascii="Arial" w:hAnsi="Arial" w:cs="Arial"/>
          <w:lang w:val="en-US"/>
        </w:rPr>
        <w:t>LTE Uu control of the LTE sidelink has been specified and supports both mode-3 and mode-4 operation with multiple options for both. For the most part, these can be duplicated in NR in order to achieve the same purpose.</w:t>
      </w:r>
    </w:p>
    <w:p w14:paraId="66624B81" w14:textId="77777777" w:rsidR="00633273" w:rsidRPr="00024F10" w:rsidRDefault="00633273" w:rsidP="00633273">
      <w:pPr>
        <w:pStyle w:val="Heading2"/>
        <w:rPr>
          <w:rFonts w:cs="Arial"/>
          <w:lang w:val="en-US"/>
        </w:rPr>
      </w:pPr>
      <w:r w:rsidRPr="00024F10">
        <w:rPr>
          <w:rFonts w:cs="Arial"/>
          <w:lang w:val="en-US"/>
        </w:rPr>
        <w:t>2.1</w:t>
      </w:r>
      <w:r w:rsidRPr="00024F10">
        <w:rPr>
          <w:rFonts w:cs="Arial"/>
          <w:lang w:val="en-US"/>
        </w:rPr>
        <w:tab/>
        <w:t>Introducing NR Uu control of LTE sidelink for Mode-4 operation</w:t>
      </w:r>
    </w:p>
    <w:p w14:paraId="63F77DA9" w14:textId="77777777" w:rsidR="00633273" w:rsidRPr="00024F10" w:rsidRDefault="00633273" w:rsidP="00633273">
      <w:pPr>
        <w:jc w:val="both"/>
        <w:rPr>
          <w:rFonts w:ascii="Arial" w:hAnsi="Arial" w:cs="Arial"/>
          <w:lang w:val="en-US"/>
        </w:rPr>
      </w:pPr>
      <w:r w:rsidRPr="00024F10">
        <w:rPr>
          <w:rFonts w:ascii="Arial" w:hAnsi="Arial" w:cs="Arial"/>
          <w:lang w:val="en-US"/>
        </w:rPr>
        <w:t>For mode-4 operation when the UE is in coverage, the LTE Uu provides the necessary configuration information (including the configured resource pool) for autonomous resource allocation and scheduling. This configuration information is provided by either a dedicated RRC configuration message or through the SIB signaling (SIB 21 in the case of LTE). The UE then performs sensing and resource selection operations in a fairly autonomous fashion similar to UEs out-of-coverage.</w:t>
      </w:r>
    </w:p>
    <w:p w14:paraId="289CA885" w14:textId="77777777" w:rsidR="004D1489" w:rsidRDefault="004D1489" w:rsidP="00633273">
      <w:pPr>
        <w:jc w:val="both"/>
        <w:rPr>
          <w:rFonts w:ascii="Arial" w:hAnsi="Arial" w:cs="Arial"/>
          <w:lang w:val="en-US"/>
        </w:rPr>
      </w:pPr>
      <w:r>
        <w:rPr>
          <w:rFonts w:ascii="Arial" w:hAnsi="Arial" w:cs="Arial"/>
          <w:lang w:val="en-US"/>
        </w:rPr>
        <w:t>As RAN2 has already agreed the following</w:t>
      </w:r>
    </w:p>
    <w:tbl>
      <w:tblPr>
        <w:tblStyle w:val="TableGrid"/>
        <w:tblW w:w="0" w:type="auto"/>
        <w:tblLook w:val="04A0" w:firstRow="1" w:lastRow="0" w:firstColumn="1" w:lastColumn="0" w:noHBand="0" w:noVBand="1"/>
      </w:tblPr>
      <w:tblGrid>
        <w:gridCol w:w="9350"/>
      </w:tblGrid>
      <w:tr w:rsidR="004D1489" w14:paraId="3ECB7C3F" w14:textId="77777777" w:rsidTr="004D1489">
        <w:tc>
          <w:tcPr>
            <w:tcW w:w="9350" w:type="dxa"/>
          </w:tcPr>
          <w:p w14:paraId="1CF9ADEA" w14:textId="77777777" w:rsidR="004D1489" w:rsidRDefault="004D1489" w:rsidP="00633273">
            <w:pPr>
              <w:jc w:val="both"/>
              <w:rPr>
                <w:rFonts w:ascii="Arial" w:eastAsia="MS Mincho" w:hAnsi="Arial"/>
                <w:noProof/>
                <w:szCs w:val="24"/>
                <w:lang w:eastAsia="en-GB"/>
              </w:rPr>
            </w:pPr>
            <w:r w:rsidRPr="00647685">
              <w:rPr>
                <w:rFonts w:ascii="Arial" w:eastAsia="MS Mincho" w:hAnsi="Arial"/>
                <w:noProof/>
                <w:szCs w:val="24"/>
                <w:highlight w:val="green"/>
                <w:lang w:eastAsia="en-GB"/>
              </w:rPr>
              <w:t>Separate system information block should be designed to support LTE resource pool configuration via NR Uu. It will be defined as a container (OCTET STRING) and actual information follows what defined in LTE RRC.</w:t>
            </w:r>
          </w:p>
          <w:p w14:paraId="3191BB4E" w14:textId="77777777" w:rsidR="004D1489" w:rsidRDefault="004D1489" w:rsidP="00633273">
            <w:pPr>
              <w:jc w:val="both"/>
              <w:rPr>
                <w:rFonts w:ascii="Arial" w:hAnsi="Arial" w:cs="Arial"/>
                <w:lang w:val="en-US"/>
              </w:rPr>
            </w:pPr>
            <w:r w:rsidRPr="00647685">
              <w:rPr>
                <w:rFonts w:ascii="Arial" w:eastAsia="MS Mincho" w:hAnsi="Arial"/>
                <w:noProof/>
                <w:szCs w:val="24"/>
                <w:highlight w:val="green"/>
                <w:lang w:eastAsia="en-GB"/>
              </w:rPr>
              <w:t>gNB should be able to configure the LTE V2X mode 4 sidelink resource pool via dedicated signalling</w:t>
            </w:r>
            <w:r w:rsidRPr="0044723C">
              <w:rPr>
                <w:rFonts w:ascii="Arial" w:eastAsia="MS Mincho" w:hAnsi="Arial"/>
                <w:noProof/>
                <w:szCs w:val="24"/>
                <w:lang w:eastAsia="en-GB"/>
              </w:rPr>
              <w:t xml:space="preserve">. In addition, gNB should be able to configure mode3 SL resources via dedicated signaling. </w:t>
            </w:r>
            <w:r w:rsidRPr="00647685">
              <w:rPr>
                <w:rFonts w:ascii="Arial" w:eastAsia="MS Mincho" w:hAnsi="Arial"/>
                <w:noProof/>
                <w:szCs w:val="24"/>
                <w:highlight w:val="green"/>
                <w:lang w:eastAsia="en-GB"/>
              </w:rPr>
              <w:t>It will be defined as a container (OCTET STRING) and actual information follows what defined in LTE RRC.</w:t>
            </w:r>
          </w:p>
        </w:tc>
      </w:tr>
    </w:tbl>
    <w:p w14:paraId="1F6A5FB8" w14:textId="77777777" w:rsidR="004D1489" w:rsidRDefault="004D1489" w:rsidP="00633273">
      <w:pPr>
        <w:jc w:val="both"/>
        <w:rPr>
          <w:rFonts w:ascii="Arial" w:hAnsi="Arial" w:cs="Arial"/>
          <w:lang w:val="en-US"/>
        </w:rPr>
      </w:pPr>
    </w:p>
    <w:p w14:paraId="4EE6DFB9" w14:textId="77777777" w:rsidR="00633273" w:rsidRPr="00024F10" w:rsidRDefault="00647685" w:rsidP="00647685">
      <w:pPr>
        <w:jc w:val="both"/>
        <w:rPr>
          <w:rFonts w:ascii="Arial" w:hAnsi="Arial" w:cs="Arial"/>
          <w:lang w:val="en-US"/>
        </w:rPr>
      </w:pPr>
      <w:r>
        <w:rPr>
          <w:rFonts w:ascii="Arial" w:hAnsi="Arial" w:cs="Arial"/>
          <w:lang w:val="en-US"/>
        </w:rPr>
        <w:t xml:space="preserve">The two </w:t>
      </w:r>
      <w:r w:rsidRPr="00024F10">
        <w:rPr>
          <w:rFonts w:ascii="Arial" w:hAnsi="Arial" w:cs="Arial"/>
          <w:lang w:val="en-US"/>
        </w:rPr>
        <w:t>mechanisms to convey the necessary information allows the UE to access the information when in RRC connected mode or even in RRC idle state</w:t>
      </w:r>
      <w:r>
        <w:rPr>
          <w:rFonts w:ascii="Arial" w:hAnsi="Arial" w:cs="Arial"/>
          <w:lang w:val="en-US"/>
        </w:rPr>
        <w:t xml:space="preserve"> are both supported </w:t>
      </w:r>
      <w:r w:rsidR="001F273B">
        <w:rPr>
          <w:rFonts w:ascii="Arial" w:hAnsi="Arial" w:cs="Arial"/>
          <w:lang w:val="en-US"/>
        </w:rPr>
        <w:t>by</w:t>
      </w:r>
      <w:r>
        <w:rPr>
          <w:rFonts w:ascii="Arial" w:hAnsi="Arial" w:cs="Arial"/>
          <w:lang w:val="en-US"/>
        </w:rPr>
        <w:t xml:space="preserve"> RAN2. But as RRC container is </w:t>
      </w:r>
      <w:r w:rsidR="00633273" w:rsidRPr="00024F10">
        <w:rPr>
          <w:rFonts w:ascii="Arial" w:hAnsi="Arial" w:cs="Arial"/>
          <w:lang w:val="en-US"/>
        </w:rPr>
        <w:t>introduced</w:t>
      </w:r>
      <w:r>
        <w:rPr>
          <w:rFonts w:ascii="Arial" w:hAnsi="Arial" w:cs="Arial"/>
          <w:lang w:val="en-US"/>
        </w:rPr>
        <w:t xml:space="preserve"> in NR Uu</w:t>
      </w:r>
      <w:r w:rsidR="00633273" w:rsidRPr="00024F10">
        <w:rPr>
          <w:rFonts w:ascii="Arial" w:hAnsi="Arial" w:cs="Arial"/>
          <w:lang w:val="en-US"/>
        </w:rPr>
        <w:t xml:space="preserve"> to convey the sidelink configuration (including resource pool information) for operation </w:t>
      </w:r>
      <w:r w:rsidR="00633273" w:rsidRPr="00024F10">
        <w:rPr>
          <w:rFonts w:ascii="Arial" w:hAnsi="Arial" w:cs="Arial"/>
          <w:lang w:val="en-US"/>
        </w:rPr>
        <w:lastRenderedPageBreak/>
        <w:t>of the LTE sidelin</w:t>
      </w:r>
      <w:r w:rsidR="007E4286">
        <w:rPr>
          <w:rFonts w:ascii="Arial" w:hAnsi="Arial" w:cs="Arial"/>
          <w:lang w:val="en-US"/>
        </w:rPr>
        <w:t>k</w:t>
      </w:r>
      <w:r>
        <w:rPr>
          <w:rFonts w:ascii="Arial" w:hAnsi="Arial" w:cs="Arial"/>
          <w:lang w:val="en-US"/>
        </w:rPr>
        <w:t xml:space="preserve">, This RRC </w:t>
      </w:r>
      <w:r w:rsidR="00633273" w:rsidRPr="00024F10">
        <w:rPr>
          <w:rFonts w:ascii="Arial" w:hAnsi="Arial" w:cs="Arial"/>
          <w:lang w:val="en-US"/>
        </w:rPr>
        <w:t xml:space="preserve">signaling </w:t>
      </w:r>
      <w:r>
        <w:rPr>
          <w:rFonts w:ascii="Arial" w:hAnsi="Arial" w:cs="Arial"/>
          <w:lang w:val="en-US"/>
        </w:rPr>
        <w:t xml:space="preserve">need be understood by the NR UE to re-interpret the encapsulated message </w:t>
      </w:r>
      <w:r w:rsidR="001F273B">
        <w:rPr>
          <w:rFonts w:ascii="Arial" w:hAnsi="Arial" w:cs="Arial"/>
          <w:lang w:val="en-US"/>
        </w:rPr>
        <w:t xml:space="preserve">contents </w:t>
      </w:r>
      <w:r>
        <w:rPr>
          <w:rFonts w:ascii="Arial" w:hAnsi="Arial" w:cs="Arial"/>
          <w:lang w:val="en-US"/>
        </w:rPr>
        <w:t>in the format of LTE.  S</w:t>
      </w:r>
      <w:r w:rsidR="00633273" w:rsidRPr="00024F10">
        <w:rPr>
          <w:rFonts w:ascii="Arial" w:hAnsi="Arial" w:cs="Arial"/>
          <w:lang w:val="en-US"/>
        </w:rPr>
        <w:t xml:space="preserve">ince additionally functionality needs to be implemented in the UE to enable this feature, this needs to be a separate UE capability indication. </w:t>
      </w:r>
    </w:p>
    <w:p w14:paraId="0A2199CC" w14:textId="77777777" w:rsidR="00633273" w:rsidRPr="00024F10" w:rsidRDefault="00633273" w:rsidP="00633273">
      <w:pPr>
        <w:jc w:val="both"/>
        <w:rPr>
          <w:rFonts w:ascii="Arial" w:hAnsi="Arial" w:cs="Arial"/>
          <w:b/>
          <w:lang w:val="en-US"/>
        </w:rPr>
      </w:pPr>
      <w:r w:rsidRPr="00024F10">
        <w:rPr>
          <w:rFonts w:ascii="Arial" w:hAnsi="Arial" w:cs="Arial"/>
          <w:b/>
          <w:lang w:val="en-US"/>
        </w:rPr>
        <w:t xml:space="preserve">Proposal </w:t>
      </w:r>
      <w:r w:rsidR="00647685">
        <w:rPr>
          <w:rFonts w:ascii="Arial" w:hAnsi="Arial" w:cs="Arial"/>
          <w:b/>
          <w:lang w:val="en-US"/>
        </w:rPr>
        <w:t>1</w:t>
      </w:r>
      <w:r w:rsidRPr="00024F10">
        <w:rPr>
          <w:rFonts w:ascii="Arial" w:hAnsi="Arial" w:cs="Arial"/>
          <w:b/>
          <w:lang w:val="en-US"/>
        </w:rPr>
        <w:t>: Introduce UE capability signaling for NR Uu control of LTE mode-4 operation.</w:t>
      </w:r>
    </w:p>
    <w:p w14:paraId="4615D591" w14:textId="77777777" w:rsidR="00633273" w:rsidRPr="00024F10" w:rsidRDefault="00633273" w:rsidP="00633273">
      <w:pPr>
        <w:pStyle w:val="Heading2"/>
        <w:rPr>
          <w:rFonts w:cs="Arial"/>
          <w:lang w:val="en-US"/>
        </w:rPr>
      </w:pPr>
      <w:r w:rsidRPr="00024F10">
        <w:rPr>
          <w:rFonts w:cs="Arial"/>
          <w:lang w:val="en-US"/>
        </w:rPr>
        <w:t>2.2</w:t>
      </w:r>
      <w:r w:rsidRPr="00024F10">
        <w:rPr>
          <w:rFonts w:cs="Arial"/>
          <w:lang w:val="en-US"/>
        </w:rPr>
        <w:tab/>
        <w:t>Introducing NR Uu control of LTE sidelink for Mode-3 operation</w:t>
      </w:r>
    </w:p>
    <w:p w14:paraId="4EAEE6D4" w14:textId="77777777" w:rsidR="00633273" w:rsidRDefault="00633273" w:rsidP="00633273">
      <w:pPr>
        <w:jc w:val="both"/>
        <w:rPr>
          <w:rFonts w:ascii="Arial" w:hAnsi="Arial" w:cs="Arial"/>
          <w:lang w:val="en-US"/>
        </w:rPr>
      </w:pPr>
      <w:r w:rsidRPr="00024F10">
        <w:rPr>
          <w:rFonts w:ascii="Arial" w:hAnsi="Arial" w:cs="Arial"/>
          <w:lang w:val="en-US"/>
        </w:rPr>
        <w:t xml:space="preserve">For mode-3 operation, the LTE Uu controls the LTE sidelink through both dynamic resource allocation as well as SPS resource allocation. For both types of operation, appropriate RRC messages are communicated by the UE requesting for necessary configuration parameters. Following this exchange, DCI is transmitted (DCI-5A in the case of LTE). In the case of dynamic resource allocation, BSR messages are needed so that resources are allocated in a need-based dynamic fashion. These mechanisms were functionally feasible within the context of LTE but in the context of NR much more complexity is introduced if all the functionality to be adopted. </w:t>
      </w:r>
    </w:p>
    <w:p w14:paraId="26DA33FA" w14:textId="77777777" w:rsidR="0092661B" w:rsidRDefault="0092661B" w:rsidP="0092661B">
      <w:pPr>
        <w:jc w:val="both"/>
        <w:rPr>
          <w:rFonts w:ascii="Arial" w:hAnsi="Arial" w:cs="Arial"/>
          <w:lang w:val="en-US"/>
        </w:rPr>
      </w:pPr>
      <w:r>
        <w:rPr>
          <w:rFonts w:ascii="Arial" w:hAnsi="Arial" w:cs="Arial"/>
          <w:lang w:val="en-US"/>
        </w:rPr>
        <w:t xml:space="preserve">As the following has been agreed in RAN2 for NR UU control LTE mode 3, </w:t>
      </w:r>
    </w:p>
    <w:tbl>
      <w:tblPr>
        <w:tblStyle w:val="TableGrid"/>
        <w:tblW w:w="0" w:type="auto"/>
        <w:tblLook w:val="04A0" w:firstRow="1" w:lastRow="0" w:firstColumn="1" w:lastColumn="0" w:noHBand="0" w:noVBand="1"/>
      </w:tblPr>
      <w:tblGrid>
        <w:gridCol w:w="9350"/>
      </w:tblGrid>
      <w:tr w:rsidR="0092661B" w14:paraId="014DF725" w14:textId="77777777" w:rsidTr="005342CD">
        <w:tc>
          <w:tcPr>
            <w:tcW w:w="9350" w:type="dxa"/>
          </w:tcPr>
          <w:p w14:paraId="1C08B2F2" w14:textId="77777777" w:rsidR="0092661B" w:rsidRDefault="0092661B" w:rsidP="005342CD">
            <w:pPr>
              <w:jc w:val="both"/>
              <w:rPr>
                <w:rFonts w:ascii="Arial" w:hAnsi="Arial" w:cs="Arial"/>
              </w:rPr>
            </w:pPr>
            <w:r w:rsidRPr="0092661B">
              <w:rPr>
                <w:rFonts w:ascii="Arial" w:eastAsia="MS Mincho" w:hAnsi="Arial"/>
                <w:noProof/>
                <w:szCs w:val="24"/>
                <w:highlight w:val="green"/>
                <w:lang w:eastAsia="en-GB"/>
              </w:rPr>
              <w:t>For scheduling LTE SL UEs, the gNB uses RRC messages to deliver the SPS grant configuration.</w:t>
            </w:r>
          </w:p>
          <w:p w14:paraId="14C5BF70" w14:textId="77777777" w:rsidR="0092661B" w:rsidRDefault="0092661B" w:rsidP="005342CD">
            <w:pPr>
              <w:jc w:val="both"/>
              <w:rPr>
                <w:rFonts w:ascii="Arial" w:hAnsi="Arial" w:cs="Arial"/>
              </w:rPr>
            </w:pPr>
            <w:r w:rsidRPr="0092661B">
              <w:rPr>
                <w:rFonts w:ascii="Arial" w:eastAsia="MS Mincho" w:hAnsi="Arial"/>
                <w:noProof/>
                <w:szCs w:val="24"/>
                <w:lang w:eastAsia="en-GB"/>
              </w:rPr>
              <w:t xml:space="preserve">gNB should be able to configure the LTE V2X mode 4 sidelink resource pool via dedicated signalling. </w:t>
            </w:r>
            <w:r w:rsidRPr="0092661B">
              <w:rPr>
                <w:rFonts w:ascii="Arial" w:eastAsia="MS Mincho" w:hAnsi="Arial"/>
                <w:noProof/>
                <w:szCs w:val="24"/>
                <w:highlight w:val="green"/>
                <w:lang w:eastAsia="en-GB"/>
              </w:rPr>
              <w:t>In addition, gNB should be able to configure mode3 SL resources via dedicated signaling</w:t>
            </w:r>
            <w:r w:rsidRPr="0092661B">
              <w:rPr>
                <w:rFonts w:ascii="Arial" w:eastAsia="MS Mincho" w:hAnsi="Arial"/>
                <w:noProof/>
                <w:szCs w:val="24"/>
                <w:lang w:eastAsia="en-GB"/>
              </w:rPr>
              <w:t>. It will be defined as a container (OCTET STRING) and actual information follows what defined in LTE RRC.</w:t>
            </w:r>
          </w:p>
        </w:tc>
      </w:tr>
    </w:tbl>
    <w:p w14:paraId="270EF68C" w14:textId="77777777" w:rsidR="001F273B" w:rsidRPr="00024F10" w:rsidRDefault="0092661B" w:rsidP="001F273B">
      <w:pPr>
        <w:jc w:val="both"/>
        <w:rPr>
          <w:rFonts w:ascii="Arial" w:hAnsi="Arial" w:cs="Arial"/>
          <w:lang w:val="en-US"/>
        </w:rPr>
      </w:pPr>
      <w:r>
        <w:rPr>
          <w:rFonts w:ascii="Arial" w:hAnsi="Arial" w:cs="Arial"/>
        </w:rPr>
        <w:br/>
        <w:t xml:space="preserve">We can see that RAN2 has agreed at least to use RRC signalling to configure SPS grants or resource configuration needed for dynamic scheduling, then the remaining question is on whether DCI </w:t>
      </w:r>
      <w:r w:rsidR="004225A8">
        <w:rPr>
          <w:rFonts w:ascii="Arial" w:hAnsi="Arial" w:cs="Arial"/>
        </w:rPr>
        <w:t xml:space="preserve">or RRC </w:t>
      </w:r>
      <w:r>
        <w:rPr>
          <w:rFonts w:ascii="Arial" w:hAnsi="Arial" w:cs="Arial"/>
        </w:rPr>
        <w:t xml:space="preserve">is used </w:t>
      </w:r>
      <w:r w:rsidR="004225A8">
        <w:rPr>
          <w:rFonts w:ascii="Arial" w:hAnsi="Arial" w:cs="Arial"/>
        </w:rPr>
        <w:t>to</w:t>
      </w:r>
      <w:r>
        <w:rPr>
          <w:rFonts w:ascii="Arial" w:hAnsi="Arial" w:cs="Arial"/>
        </w:rPr>
        <w:t xml:space="preserve"> activate or release </w:t>
      </w:r>
      <w:r w:rsidR="004225A8">
        <w:rPr>
          <w:rFonts w:ascii="Arial" w:hAnsi="Arial" w:cs="Arial"/>
        </w:rPr>
        <w:t xml:space="preserve">the </w:t>
      </w:r>
      <w:r>
        <w:rPr>
          <w:rFonts w:ascii="Arial" w:hAnsi="Arial" w:cs="Arial"/>
        </w:rPr>
        <w:t>grant</w:t>
      </w:r>
      <w:r w:rsidR="004225A8">
        <w:rPr>
          <w:rFonts w:ascii="Arial" w:hAnsi="Arial" w:cs="Arial"/>
        </w:rPr>
        <w:t>(s)</w:t>
      </w:r>
      <w:r>
        <w:rPr>
          <w:rFonts w:ascii="Arial" w:hAnsi="Arial" w:cs="Arial"/>
        </w:rPr>
        <w:t xml:space="preserve">? To answer this question, we can have a look at NR Uu design. </w:t>
      </w:r>
      <w:r w:rsidR="001F273B" w:rsidRPr="00024F10">
        <w:rPr>
          <w:rFonts w:ascii="Arial" w:hAnsi="Arial" w:cs="Arial"/>
          <w:lang w:val="en-US"/>
        </w:rPr>
        <w:t xml:space="preserve">In NR Uu specification, there are Type 1 and Type 2 types of grant-free signaling defined. Type 1 enables UL data transmission for NR Uu based on RRC signaling to indicate the configuration. Type 2 enables UL transmissions based on both RRC and DCI based signaling.  </w:t>
      </w:r>
    </w:p>
    <w:p w14:paraId="041523DE" w14:textId="77777777" w:rsidR="0092661B" w:rsidRPr="00024F10" w:rsidRDefault="0092661B" w:rsidP="0092661B">
      <w:pPr>
        <w:jc w:val="both"/>
        <w:rPr>
          <w:rFonts w:ascii="Arial" w:hAnsi="Arial" w:cs="Arial"/>
          <w:lang w:eastAsia="x-none"/>
        </w:rPr>
      </w:pPr>
      <w:r>
        <w:rPr>
          <w:rFonts w:ascii="Arial" w:hAnsi="Arial" w:cs="Arial"/>
        </w:rPr>
        <w:t xml:space="preserve">In addition to RAN2 agreements on RRC </w:t>
      </w:r>
      <w:r w:rsidR="004225A8">
        <w:rPr>
          <w:rFonts w:ascii="Arial" w:hAnsi="Arial" w:cs="Arial"/>
        </w:rPr>
        <w:t>signalling</w:t>
      </w:r>
      <w:r>
        <w:rPr>
          <w:rFonts w:ascii="Arial" w:hAnsi="Arial" w:cs="Arial"/>
        </w:rPr>
        <w:t xml:space="preserve"> for </w:t>
      </w:r>
      <w:r w:rsidR="004225A8">
        <w:rPr>
          <w:rFonts w:ascii="Arial" w:hAnsi="Arial" w:cs="Arial"/>
        </w:rPr>
        <w:t>configuration</w:t>
      </w:r>
      <w:r>
        <w:rPr>
          <w:rFonts w:ascii="Arial" w:hAnsi="Arial" w:cs="Arial"/>
        </w:rPr>
        <w:t xml:space="preserve">, we think </w:t>
      </w:r>
      <w:r w:rsidRPr="00024F10">
        <w:rPr>
          <w:rFonts w:ascii="Arial" w:hAnsi="Arial" w:cs="Arial"/>
          <w:lang w:eastAsia="x-none"/>
        </w:rPr>
        <w:t xml:space="preserve">that RRC signalling similar to Type 1 defined in NR Uu may be used for controlling mode-3 operation of LTE sidelink. Some modifications are necessary since Type-1 was introduced for each UE and not for the entire cell. Additionally, the activation and release mechanism for the configured resources needs to be included in the specification along. Timing information also needs to be provided as part of this signalling. The timing information included should consider potential inter-RAT communications delays and so appropriate delays need to be built in to the specification. </w:t>
      </w:r>
    </w:p>
    <w:p w14:paraId="3A0DB3CF" w14:textId="77777777" w:rsidR="00633273" w:rsidRPr="00024F10" w:rsidRDefault="00633273" w:rsidP="00633273">
      <w:pPr>
        <w:jc w:val="both"/>
        <w:rPr>
          <w:rFonts w:ascii="Arial" w:hAnsi="Arial" w:cs="Arial"/>
          <w:lang w:eastAsia="x-none"/>
        </w:rPr>
      </w:pPr>
      <w:r w:rsidRPr="00024F10">
        <w:rPr>
          <w:rFonts w:ascii="Arial" w:hAnsi="Arial" w:cs="Arial"/>
          <w:lang w:eastAsia="x-none"/>
        </w:rPr>
        <w:t xml:space="preserve">With regards to the introduction of DCI based signalling, several problems arise. First, the content or size of the DCI structure defined in LTE is different from the DCI content that will be fined for the NR specification. Any additional DCI format introduced would have a different content size as a result. This increases the complexity of blind DCI detection considerably since the UE would have to account for different sizes in addition to the different types of DCI formats. Second, the DCI would need to be differentiated between LTE and NR and so unique RNTIs would have to be used. Additionally, due to the delay in inter-RAT signalling, the delays incurred for the application of the DCI would result in the operation being similar to that defined by RRC signalling procedure anyway. So, the purpose of introducing DCI signalling would essentially be defeated. Due to these reasons, during the study item, only an RRC based mechanism was agreed to be supported during the WI phase. </w:t>
      </w:r>
    </w:p>
    <w:p w14:paraId="3AB7D837" w14:textId="77777777" w:rsidR="00633273" w:rsidRPr="00024F10" w:rsidRDefault="00633273" w:rsidP="00633273">
      <w:pPr>
        <w:rPr>
          <w:rFonts w:ascii="Arial" w:hAnsi="Arial" w:cs="Arial"/>
          <w:lang w:eastAsia="x-none"/>
        </w:rPr>
      </w:pPr>
      <w:r w:rsidRPr="00024F10">
        <w:rPr>
          <w:rFonts w:ascii="Arial" w:hAnsi="Arial" w:cs="Arial"/>
          <w:lang w:eastAsia="x-none"/>
        </w:rPr>
        <w:t xml:space="preserve">Some modification to the LTE procedure is also likely since the RRC specification would be received through inter-RAT communication. However, since these aspects are internal to UE implementation, explicit specification change to the LTE specifications may not be needed. </w:t>
      </w:r>
    </w:p>
    <w:p w14:paraId="39EE8734" w14:textId="77777777" w:rsidR="00633273" w:rsidRPr="00024F10" w:rsidRDefault="00633273" w:rsidP="00633273">
      <w:pPr>
        <w:rPr>
          <w:rFonts w:ascii="Arial" w:hAnsi="Arial" w:cs="Arial"/>
          <w:lang w:eastAsia="x-none"/>
        </w:rPr>
      </w:pPr>
      <w:r w:rsidRPr="00024F10">
        <w:rPr>
          <w:rFonts w:ascii="Arial" w:hAnsi="Arial" w:cs="Arial"/>
          <w:lang w:eastAsia="x-none"/>
        </w:rPr>
        <w:t>Due to the introduction of this additional functionality, UE capability signalling is needed to enable this feature for UEs capable of both LTE and NR V2X.</w:t>
      </w:r>
    </w:p>
    <w:p w14:paraId="0EC5ABD6" w14:textId="77777777" w:rsidR="00633273" w:rsidRPr="00024F10" w:rsidRDefault="00633273" w:rsidP="00633273">
      <w:pPr>
        <w:rPr>
          <w:rFonts w:ascii="Arial" w:hAnsi="Arial" w:cs="Arial"/>
          <w:b/>
          <w:lang w:eastAsia="x-none"/>
        </w:rPr>
      </w:pPr>
      <w:r w:rsidRPr="00024F10">
        <w:rPr>
          <w:rFonts w:ascii="Arial" w:hAnsi="Arial" w:cs="Arial"/>
          <w:b/>
          <w:lang w:eastAsia="x-none"/>
        </w:rPr>
        <w:lastRenderedPageBreak/>
        <w:t xml:space="preserve">Proposal </w:t>
      </w:r>
      <w:r w:rsidR="004225A8">
        <w:rPr>
          <w:rFonts w:ascii="Arial" w:hAnsi="Arial" w:cs="Arial"/>
          <w:b/>
          <w:lang w:eastAsia="x-none"/>
        </w:rPr>
        <w:t>2</w:t>
      </w:r>
      <w:r w:rsidRPr="00024F10">
        <w:rPr>
          <w:rFonts w:ascii="Arial" w:hAnsi="Arial" w:cs="Arial"/>
          <w:b/>
          <w:lang w:eastAsia="x-none"/>
        </w:rPr>
        <w:t>: Introduce RRC signalling (similar to Type-1) in NR Uu for SPS scheduling for LTE mode-3 operation</w:t>
      </w:r>
      <w:r w:rsidR="004225A8">
        <w:rPr>
          <w:rFonts w:ascii="Arial" w:hAnsi="Arial" w:cs="Arial"/>
          <w:b/>
          <w:lang w:eastAsia="x-none"/>
        </w:rPr>
        <w:t>.</w:t>
      </w:r>
    </w:p>
    <w:p w14:paraId="505DF154" w14:textId="77777777" w:rsidR="00633273" w:rsidRPr="00024F10" w:rsidRDefault="00633273" w:rsidP="00633273">
      <w:pPr>
        <w:rPr>
          <w:rFonts w:ascii="Arial" w:hAnsi="Arial" w:cs="Arial"/>
          <w:lang w:eastAsia="x-none"/>
        </w:rPr>
      </w:pPr>
      <w:r w:rsidRPr="00024F10">
        <w:rPr>
          <w:rFonts w:ascii="Arial" w:hAnsi="Arial" w:cs="Arial"/>
          <w:b/>
          <w:lang w:eastAsia="x-none"/>
        </w:rPr>
        <w:t xml:space="preserve">Proposal </w:t>
      </w:r>
      <w:r w:rsidR="004225A8">
        <w:rPr>
          <w:rFonts w:ascii="Arial" w:hAnsi="Arial" w:cs="Arial"/>
          <w:b/>
          <w:lang w:eastAsia="x-none"/>
        </w:rPr>
        <w:t>3</w:t>
      </w:r>
      <w:r w:rsidRPr="00024F10">
        <w:rPr>
          <w:rFonts w:ascii="Arial" w:hAnsi="Arial" w:cs="Arial"/>
          <w:b/>
          <w:lang w:eastAsia="x-none"/>
        </w:rPr>
        <w:t>: Introduce UE capability signalling for NR Uu control of LTE mode-3 operation.</w:t>
      </w:r>
      <w:r w:rsidRPr="00024F10">
        <w:rPr>
          <w:rFonts w:ascii="Arial" w:hAnsi="Arial" w:cs="Arial"/>
          <w:lang w:eastAsia="x-none"/>
        </w:rPr>
        <w:t xml:space="preserve"> </w:t>
      </w:r>
    </w:p>
    <w:p w14:paraId="3F001362" w14:textId="77777777" w:rsidR="00633273" w:rsidRPr="00024F10" w:rsidRDefault="00633273" w:rsidP="00633273">
      <w:pPr>
        <w:pStyle w:val="Heading2"/>
        <w:rPr>
          <w:rFonts w:cs="Arial"/>
          <w:lang w:val="en-US"/>
        </w:rPr>
      </w:pPr>
      <w:r w:rsidRPr="00024F10">
        <w:rPr>
          <w:rFonts w:cs="Arial"/>
          <w:lang w:val="en-US"/>
        </w:rPr>
        <w:t>2.3</w:t>
      </w:r>
      <w:r w:rsidRPr="00024F10">
        <w:rPr>
          <w:rFonts w:cs="Arial"/>
          <w:lang w:val="en-US"/>
        </w:rPr>
        <w:tab/>
      </w:r>
      <w:r w:rsidR="004225A8">
        <w:rPr>
          <w:rFonts w:cs="Arial"/>
          <w:lang w:val="en-US"/>
        </w:rPr>
        <w:t xml:space="preserve">NR Uu handling </w:t>
      </w:r>
      <w:r w:rsidR="007E4286">
        <w:rPr>
          <w:rFonts w:cs="Arial"/>
          <w:lang w:val="en-US"/>
        </w:rPr>
        <w:t xml:space="preserve">of </w:t>
      </w:r>
      <w:r w:rsidR="004225A8">
        <w:rPr>
          <w:rFonts w:cs="Arial"/>
          <w:lang w:val="en-US"/>
        </w:rPr>
        <w:t>LTE mode 3 resource request</w:t>
      </w:r>
    </w:p>
    <w:p w14:paraId="00F477B6" w14:textId="77777777" w:rsidR="00633273" w:rsidRPr="00024F10" w:rsidRDefault="00633273" w:rsidP="00633273">
      <w:pPr>
        <w:jc w:val="both"/>
        <w:rPr>
          <w:rFonts w:ascii="Arial" w:hAnsi="Arial" w:cs="Arial"/>
          <w:lang w:val="en-US"/>
        </w:rPr>
      </w:pPr>
      <w:r w:rsidRPr="00024F10">
        <w:rPr>
          <w:rFonts w:ascii="Arial" w:hAnsi="Arial" w:cs="Arial"/>
          <w:lang w:val="en-US"/>
        </w:rPr>
        <w:t xml:space="preserve">In LTE V2X, the UE sends </w:t>
      </w:r>
      <w:r w:rsidR="007E4286" w:rsidRPr="00D36AD3">
        <w:rPr>
          <w:rFonts w:ascii="Arial" w:hAnsi="Arial" w:cs="Arial"/>
          <w:i/>
          <w:lang w:val="en-US"/>
        </w:rPr>
        <w:t>UEA</w:t>
      </w:r>
      <w:r w:rsidRPr="00D36AD3">
        <w:rPr>
          <w:rFonts w:ascii="Arial" w:hAnsi="Arial" w:cs="Arial"/>
          <w:i/>
          <w:lang w:val="en-US"/>
        </w:rPr>
        <w:t>ssistance</w:t>
      </w:r>
      <w:r w:rsidR="007E4286" w:rsidRPr="00D36AD3">
        <w:rPr>
          <w:rFonts w:ascii="Arial" w:hAnsi="Arial" w:cs="Arial"/>
          <w:i/>
          <w:lang w:val="en-US"/>
        </w:rPr>
        <w:t>I</w:t>
      </w:r>
      <w:r w:rsidRPr="00D36AD3">
        <w:rPr>
          <w:rFonts w:ascii="Arial" w:hAnsi="Arial" w:cs="Arial"/>
          <w:i/>
          <w:lang w:val="en-US"/>
        </w:rPr>
        <w:t>nformation</w:t>
      </w:r>
      <w:r w:rsidRPr="00024F10">
        <w:rPr>
          <w:rFonts w:ascii="Arial" w:hAnsi="Arial" w:cs="Arial"/>
          <w:lang w:val="en-US"/>
        </w:rPr>
        <w:t xml:space="preserve"> through RRC signaling for the network to allocate an appropriate amount of resources. </w:t>
      </w:r>
    </w:p>
    <w:p w14:paraId="3DA1442E" w14:textId="77777777" w:rsidR="00633273" w:rsidRPr="00024F10" w:rsidRDefault="00633273" w:rsidP="00633273">
      <w:pPr>
        <w:jc w:val="both"/>
        <w:rPr>
          <w:rFonts w:ascii="Arial" w:hAnsi="Arial" w:cs="Arial"/>
          <w:lang w:val="en-US"/>
        </w:rPr>
      </w:pPr>
      <w:r w:rsidRPr="00024F10">
        <w:rPr>
          <w:rFonts w:ascii="Arial" w:hAnsi="Arial" w:cs="Arial"/>
          <w:lang w:val="en-US"/>
        </w:rPr>
        <w:t>A similar approach can be followed in NR as well. The RRC signaling message</w:t>
      </w:r>
      <w:r w:rsidR="004225A8">
        <w:rPr>
          <w:rFonts w:ascii="Arial" w:hAnsi="Arial" w:cs="Arial"/>
          <w:lang w:val="en-US"/>
        </w:rPr>
        <w:t xml:space="preserve"> from UE </w:t>
      </w:r>
      <w:r w:rsidR="004225A8" w:rsidRPr="00024F10">
        <w:rPr>
          <w:rFonts w:ascii="Arial" w:hAnsi="Arial" w:cs="Arial"/>
          <w:lang w:val="en-US"/>
        </w:rPr>
        <w:t>could</w:t>
      </w:r>
      <w:r w:rsidRPr="00024F10">
        <w:rPr>
          <w:rFonts w:ascii="Arial" w:hAnsi="Arial" w:cs="Arial"/>
          <w:lang w:val="en-US"/>
        </w:rPr>
        <w:t xml:space="preserve"> also be </w:t>
      </w:r>
      <w:r w:rsidR="004225A8">
        <w:rPr>
          <w:rFonts w:ascii="Arial" w:hAnsi="Arial" w:cs="Arial"/>
          <w:lang w:val="en-US"/>
        </w:rPr>
        <w:t>used for</w:t>
      </w:r>
      <w:r w:rsidRPr="00024F10">
        <w:rPr>
          <w:rFonts w:ascii="Arial" w:hAnsi="Arial" w:cs="Arial"/>
          <w:lang w:val="en-US"/>
        </w:rPr>
        <w:t xml:space="preserve"> request</w:t>
      </w:r>
      <w:r w:rsidR="004225A8">
        <w:rPr>
          <w:rFonts w:ascii="Arial" w:hAnsi="Arial" w:cs="Arial"/>
          <w:lang w:val="en-US"/>
        </w:rPr>
        <w:t>ing</w:t>
      </w:r>
      <w:r w:rsidRPr="00024F10">
        <w:rPr>
          <w:rFonts w:ascii="Arial" w:hAnsi="Arial" w:cs="Arial"/>
          <w:lang w:val="en-US"/>
        </w:rPr>
        <w:t xml:space="preserve"> for</w:t>
      </w:r>
      <w:r w:rsidR="004225A8">
        <w:rPr>
          <w:rFonts w:ascii="Arial" w:hAnsi="Arial" w:cs="Arial"/>
          <w:lang w:val="en-US"/>
        </w:rPr>
        <w:t xml:space="preserve"> LTE</w:t>
      </w:r>
      <w:r w:rsidRPr="00024F10">
        <w:rPr>
          <w:rFonts w:ascii="Arial" w:hAnsi="Arial" w:cs="Arial"/>
          <w:lang w:val="en-US"/>
        </w:rPr>
        <w:t xml:space="preserve"> </w:t>
      </w:r>
      <w:r w:rsidR="004225A8">
        <w:rPr>
          <w:rFonts w:ascii="Arial" w:hAnsi="Arial" w:cs="Arial"/>
          <w:lang w:val="en-US"/>
        </w:rPr>
        <w:t xml:space="preserve">SL mode 3 </w:t>
      </w:r>
      <w:r w:rsidRPr="00024F10">
        <w:rPr>
          <w:rFonts w:ascii="Arial" w:hAnsi="Arial" w:cs="Arial"/>
          <w:lang w:val="en-US"/>
        </w:rPr>
        <w:t xml:space="preserve">resources. The details of how the signaling is to be defined could be </w:t>
      </w:r>
      <w:r w:rsidR="004225A8">
        <w:rPr>
          <w:rFonts w:ascii="Arial" w:hAnsi="Arial" w:cs="Arial"/>
          <w:lang w:val="en-US"/>
        </w:rPr>
        <w:t>further discussed by</w:t>
      </w:r>
      <w:r w:rsidRPr="00024F10">
        <w:rPr>
          <w:rFonts w:ascii="Arial" w:hAnsi="Arial" w:cs="Arial"/>
          <w:lang w:val="en-US"/>
        </w:rPr>
        <w:t xml:space="preserve"> RAN2.</w:t>
      </w:r>
    </w:p>
    <w:p w14:paraId="6EC161FD" w14:textId="77777777" w:rsidR="00633273" w:rsidRPr="00024F10" w:rsidRDefault="00633273" w:rsidP="00633273">
      <w:pPr>
        <w:jc w:val="both"/>
        <w:rPr>
          <w:rFonts w:ascii="Arial" w:hAnsi="Arial" w:cs="Arial"/>
          <w:i/>
          <w:lang w:val="en-US"/>
        </w:rPr>
      </w:pPr>
      <w:r w:rsidRPr="00024F10">
        <w:rPr>
          <w:rFonts w:ascii="Arial" w:hAnsi="Arial" w:cs="Arial"/>
          <w:lang w:val="en-US"/>
        </w:rPr>
        <w:t>In LTE</w:t>
      </w:r>
      <w:r w:rsidR="004225A8">
        <w:rPr>
          <w:rFonts w:ascii="Arial" w:hAnsi="Arial" w:cs="Arial"/>
          <w:lang w:val="en-US"/>
        </w:rPr>
        <w:t xml:space="preserve"> V2X</w:t>
      </w:r>
      <w:r w:rsidRPr="00024F10">
        <w:rPr>
          <w:rFonts w:ascii="Arial" w:hAnsi="Arial" w:cs="Arial"/>
          <w:lang w:val="en-US"/>
        </w:rPr>
        <w:t xml:space="preserve">, BSR messages are also transmitted to enable dynamic resource allocation. If we rely on RRC messaging for NR Uu control of LTE sidelink, then BSR messages would not be required. Therefore, it is proposed that BSR messages specific to LTE sidelink scheduling are not included as part of the NR specification. </w:t>
      </w:r>
    </w:p>
    <w:p w14:paraId="0BD924F1" w14:textId="77777777" w:rsidR="00633273" w:rsidRPr="00024F10" w:rsidRDefault="00633273" w:rsidP="00633273">
      <w:pPr>
        <w:rPr>
          <w:rFonts w:ascii="Arial" w:hAnsi="Arial" w:cs="Arial"/>
          <w:b/>
          <w:lang w:val="en-US"/>
        </w:rPr>
      </w:pPr>
      <w:r w:rsidRPr="00024F10">
        <w:rPr>
          <w:rFonts w:ascii="Arial" w:hAnsi="Arial" w:cs="Arial"/>
          <w:b/>
          <w:lang w:val="en-US"/>
        </w:rPr>
        <w:t xml:space="preserve">Proposal </w:t>
      </w:r>
      <w:r w:rsidR="004225A8">
        <w:rPr>
          <w:rFonts w:ascii="Arial" w:hAnsi="Arial" w:cs="Arial"/>
          <w:b/>
          <w:lang w:val="en-US"/>
        </w:rPr>
        <w:t>4</w:t>
      </w:r>
      <w:r w:rsidRPr="00024F10">
        <w:rPr>
          <w:rFonts w:ascii="Arial" w:hAnsi="Arial" w:cs="Arial"/>
          <w:b/>
          <w:lang w:val="en-US"/>
        </w:rPr>
        <w:t xml:space="preserve">: Introduce NR UL RRC signaling for the UE to convey requests for sidelink access. </w:t>
      </w:r>
    </w:p>
    <w:p w14:paraId="246AF91C" w14:textId="77777777" w:rsidR="00633273" w:rsidRPr="00024F10" w:rsidRDefault="00633273" w:rsidP="00633273">
      <w:pPr>
        <w:rPr>
          <w:rFonts w:ascii="Arial" w:hAnsi="Arial" w:cs="Arial"/>
          <w:b/>
          <w:lang w:val="en-US"/>
        </w:rPr>
      </w:pPr>
      <w:r w:rsidRPr="00024F10">
        <w:rPr>
          <w:rFonts w:ascii="Arial" w:hAnsi="Arial" w:cs="Arial"/>
          <w:b/>
          <w:lang w:val="en-US"/>
        </w:rPr>
        <w:t xml:space="preserve">Proposal </w:t>
      </w:r>
      <w:r w:rsidR="004225A8">
        <w:rPr>
          <w:rFonts w:ascii="Arial" w:hAnsi="Arial" w:cs="Arial"/>
          <w:b/>
          <w:lang w:val="en-US"/>
        </w:rPr>
        <w:t>5</w:t>
      </w:r>
      <w:r w:rsidRPr="00024F10">
        <w:rPr>
          <w:rFonts w:ascii="Arial" w:hAnsi="Arial" w:cs="Arial"/>
          <w:b/>
          <w:lang w:val="en-US"/>
        </w:rPr>
        <w:t>: No BSR signaling is introduced as a result of NR Uu controlling LTE sidelink.</w:t>
      </w:r>
    </w:p>
    <w:p w14:paraId="36E36C8E" w14:textId="77777777" w:rsidR="00633273" w:rsidRPr="00024F10" w:rsidRDefault="00633273" w:rsidP="00633273">
      <w:pPr>
        <w:jc w:val="both"/>
        <w:rPr>
          <w:rFonts w:ascii="Arial" w:hAnsi="Arial" w:cs="Arial"/>
          <w:lang w:eastAsia="zh-CN"/>
        </w:rPr>
      </w:pPr>
    </w:p>
    <w:p w14:paraId="4DC86511" w14:textId="77777777" w:rsidR="00633273" w:rsidRPr="00024F10" w:rsidRDefault="00633273" w:rsidP="00633273">
      <w:pPr>
        <w:pStyle w:val="Heading1"/>
        <w:numPr>
          <w:ilvl w:val="0"/>
          <w:numId w:val="1"/>
        </w:numPr>
        <w:jc w:val="both"/>
        <w:rPr>
          <w:rFonts w:cs="Arial"/>
          <w:lang w:eastAsia="zh-CN"/>
        </w:rPr>
      </w:pPr>
      <w:r w:rsidRPr="00024F10">
        <w:rPr>
          <w:rFonts w:cs="Arial"/>
          <w:lang w:eastAsia="zh-CN"/>
        </w:rPr>
        <w:t>Conclusion</w:t>
      </w:r>
    </w:p>
    <w:p w14:paraId="1BDA2315" w14:textId="77777777" w:rsidR="00633273" w:rsidRPr="00024F10" w:rsidRDefault="00633273" w:rsidP="00633273">
      <w:pPr>
        <w:jc w:val="both"/>
        <w:rPr>
          <w:rFonts w:ascii="Arial" w:hAnsi="Arial" w:cs="Arial"/>
        </w:rPr>
      </w:pPr>
      <w:r w:rsidRPr="00024F10">
        <w:rPr>
          <w:rFonts w:ascii="Arial" w:hAnsi="Arial" w:cs="Arial"/>
        </w:rPr>
        <w:t xml:space="preserve">In this contribution, we discuss the control of LTE sidelink by NR Uu both for mode-3 and mode-4. The following is proposed: </w:t>
      </w:r>
    </w:p>
    <w:p w14:paraId="1A80914E" w14:textId="77777777" w:rsidR="00633273" w:rsidRPr="00024F10" w:rsidRDefault="00633273" w:rsidP="00633273">
      <w:pPr>
        <w:jc w:val="both"/>
        <w:rPr>
          <w:rFonts w:ascii="Arial" w:hAnsi="Arial" w:cs="Arial"/>
          <w:b/>
          <w:lang w:val="en-US"/>
        </w:rPr>
      </w:pPr>
      <w:r w:rsidRPr="00024F10">
        <w:rPr>
          <w:rFonts w:ascii="Arial" w:hAnsi="Arial" w:cs="Arial"/>
          <w:b/>
          <w:lang w:val="en-US"/>
        </w:rPr>
        <w:t xml:space="preserve">Proposal </w:t>
      </w:r>
      <w:r w:rsidR="004225A8">
        <w:rPr>
          <w:rFonts w:ascii="Arial" w:hAnsi="Arial" w:cs="Arial"/>
          <w:b/>
          <w:lang w:val="en-US"/>
        </w:rPr>
        <w:t>1</w:t>
      </w:r>
      <w:r w:rsidRPr="00024F10">
        <w:rPr>
          <w:rFonts w:ascii="Arial" w:hAnsi="Arial" w:cs="Arial"/>
          <w:b/>
          <w:lang w:val="en-US"/>
        </w:rPr>
        <w:t>: Introduce UE capability signaling for NR Uu control of LTE mode-4 operation.</w:t>
      </w:r>
    </w:p>
    <w:p w14:paraId="51532B69" w14:textId="77777777" w:rsidR="00633273" w:rsidRPr="00024F10" w:rsidRDefault="00633273" w:rsidP="00633273">
      <w:pPr>
        <w:rPr>
          <w:rFonts w:ascii="Arial" w:hAnsi="Arial" w:cs="Arial"/>
          <w:b/>
          <w:lang w:eastAsia="x-none"/>
        </w:rPr>
      </w:pPr>
      <w:r w:rsidRPr="00024F10">
        <w:rPr>
          <w:rFonts w:ascii="Arial" w:hAnsi="Arial" w:cs="Arial"/>
          <w:b/>
          <w:lang w:eastAsia="x-none"/>
        </w:rPr>
        <w:t xml:space="preserve">Proposal </w:t>
      </w:r>
      <w:r w:rsidR="004225A8">
        <w:rPr>
          <w:rFonts w:ascii="Arial" w:hAnsi="Arial" w:cs="Arial"/>
          <w:b/>
          <w:lang w:eastAsia="x-none"/>
        </w:rPr>
        <w:t>2</w:t>
      </w:r>
      <w:r w:rsidRPr="00024F10">
        <w:rPr>
          <w:rFonts w:ascii="Arial" w:hAnsi="Arial" w:cs="Arial"/>
          <w:b/>
          <w:lang w:eastAsia="x-none"/>
        </w:rPr>
        <w:t>: Introduce RRC signalling (similar to Type-1) in NR Uu for SPS scheduling for LTE mode-3 operation</w:t>
      </w:r>
    </w:p>
    <w:p w14:paraId="7EB53F52" w14:textId="77777777" w:rsidR="00633273" w:rsidRPr="00024F10" w:rsidRDefault="00633273" w:rsidP="00633273">
      <w:pPr>
        <w:rPr>
          <w:rFonts w:ascii="Arial" w:hAnsi="Arial" w:cs="Arial"/>
          <w:lang w:eastAsia="x-none"/>
        </w:rPr>
      </w:pPr>
      <w:r w:rsidRPr="00024F10">
        <w:rPr>
          <w:rFonts w:ascii="Arial" w:hAnsi="Arial" w:cs="Arial"/>
          <w:b/>
          <w:lang w:eastAsia="x-none"/>
        </w:rPr>
        <w:t xml:space="preserve">Proposal </w:t>
      </w:r>
      <w:r w:rsidR="004225A8">
        <w:rPr>
          <w:rFonts w:ascii="Arial" w:hAnsi="Arial" w:cs="Arial"/>
          <w:b/>
          <w:lang w:eastAsia="x-none"/>
        </w:rPr>
        <w:t>3</w:t>
      </w:r>
      <w:r w:rsidRPr="00024F10">
        <w:rPr>
          <w:rFonts w:ascii="Arial" w:hAnsi="Arial" w:cs="Arial"/>
          <w:b/>
          <w:lang w:eastAsia="x-none"/>
        </w:rPr>
        <w:t>: Introduce UE capability signalling for NR Uu control of LTE mode-3 operation.</w:t>
      </w:r>
      <w:r w:rsidRPr="00024F10">
        <w:rPr>
          <w:rFonts w:ascii="Arial" w:hAnsi="Arial" w:cs="Arial"/>
          <w:lang w:eastAsia="x-none"/>
        </w:rPr>
        <w:t xml:space="preserve"> </w:t>
      </w:r>
    </w:p>
    <w:p w14:paraId="0A4B2760" w14:textId="77777777" w:rsidR="00633273" w:rsidRPr="00024F10" w:rsidRDefault="00633273" w:rsidP="00633273">
      <w:pPr>
        <w:rPr>
          <w:rFonts w:ascii="Arial" w:hAnsi="Arial" w:cs="Arial"/>
          <w:b/>
          <w:lang w:val="en-US"/>
        </w:rPr>
      </w:pPr>
      <w:r w:rsidRPr="00024F10">
        <w:rPr>
          <w:rFonts w:ascii="Arial" w:hAnsi="Arial" w:cs="Arial"/>
          <w:b/>
          <w:lang w:val="en-US"/>
        </w:rPr>
        <w:t xml:space="preserve">Proposal </w:t>
      </w:r>
      <w:r w:rsidR="004225A8">
        <w:rPr>
          <w:rFonts w:ascii="Arial" w:hAnsi="Arial" w:cs="Arial"/>
          <w:b/>
          <w:lang w:val="en-US"/>
        </w:rPr>
        <w:t>4</w:t>
      </w:r>
      <w:r w:rsidRPr="00024F10">
        <w:rPr>
          <w:rFonts w:ascii="Arial" w:hAnsi="Arial" w:cs="Arial"/>
          <w:b/>
          <w:lang w:val="en-US"/>
        </w:rPr>
        <w:t xml:space="preserve">: Introduce NR UL RRC signaling for the UE to convey requests for sidelink access. </w:t>
      </w:r>
    </w:p>
    <w:p w14:paraId="003247A6" w14:textId="77777777" w:rsidR="00633273" w:rsidRPr="00024F10" w:rsidRDefault="00633273" w:rsidP="00633273">
      <w:pPr>
        <w:rPr>
          <w:rFonts w:ascii="Arial" w:hAnsi="Arial" w:cs="Arial"/>
          <w:b/>
          <w:lang w:val="en-US"/>
        </w:rPr>
      </w:pPr>
      <w:r w:rsidRPr="00024F10">
        <w:rPr>
          <w:rFonts w:ascii="Arial" w:hAnsi="Arial" w:cs="Arial"/>
          <w:b/>
          <w:lang w:val="en-US"/>
        </w:rPr>
        <w:t xml:space="preserve">Proposal </w:t>
      </w:r>
      <w:r w:rsidR="004225A8">
        <w:rPr>
          <w:rFonts w:ascii="Arial" w:hAnsi="Arial" w:cs="Arial"/>
          <w:b/>
          <w:lang w:val="en-US"/>
        </w:rPr>
        <w:t>5</w:t>
      </w:r>
      <w:r w:rsidRPr="00024F10">
        <w:rPr>
          <w:rFonts w:ascii="Arial" w:hAnsi="Arial" w:cs="Arial"/>
          <w:b/>
          <w:lang w:val="en-US"/>
        </w:rPr>
        <w:t>: No BSR signaling is introduced as a result of NR Uu controlling LTE sidelink.</w:t>
      </w:r>
    </w:p>
    <w:bookmarkEnd w:id="1"/>
    <w:p w14:paraId="23F36081" w14:textId="77777777" w:rsidR="00633273" w:rsidRPr="00024F10" w:rsidRDefault="00633273" w:rsidP="00633273">
      <w:pPr>
        <w:pStyle w:val="Heading1"/>
        <w:numPr>
          <w:ilvl w:val="0"/>
          <w:numId w:val="1"/>
        </w:numPr>
        <w:jc w:val="both"/>
        <w:rPr>
          <w:rFonts w:cs="Arial"/>
        </w:rPr>
      </w:pPr>
      <w:r w:rsidRPr="00024F10">
        <w:rPr>
          <w:rFonts w:cs="Arial"/>
        </w:rPr>
        <w:t>References</w:t>
      </w:r>
    </w:p>
    <w:p w14:paraId="4ACA0D5B" w14:textId="77777777" w:rsidR="00633273" w:rsidRPr="007E4286" w:rsidRDefault="00633273" w:rsidP="00633273">
      <w:pPr>
        <w:pStyle w:val="Reference"/>
        <w:numPr>
          <w:ilvl w:val="0"/>
          <w:numId w:val="3"/>
        </w:numPr>
        <w:overflowPunct/>
        <w:autoSpaceDE/>
        <w:autoSpaceDN/>
        <w:adjustRightInd/>
        <w:spacing w:before="120" w:after="0" w:line="280" w:lineRule="atLeast"/>
        <w:textAlignment w:val="auto"/>
        <w:rPr>
          <w:rFonts w:ascii="Arial" w:hAnsi="Arial" w:cs="Arial"/>
          <w:bCs/>
          <w:kern w:val="2"/>
        </w:rPr>
      </w:pPr>
      <w:r w:rsidRPr="00024F10">
        <w:rPr>
          <w:rFonts w:ascii="Arial" w:hAnsi="Arial" w:cs="Arial"/>
          <w:bCs/>
          <w:kern w:val="2"/>
          <w:sz w:val="20"/>
        </w:rPr>
        <w:t>RP-190766, “New WID on 5G V2X with NR sidelink”</w:t>
      </w:r>
    </w:p>
    <w:p w14:paraId="446F31C7" w14:textId="77777777" w:rsidR="007E4286" w:rsidRDefault="007E4286" w:rsidP="00633273">
      <w:pPr>
        <w:pStyle w:val="Reference"/>
        <w:numPr>
          <w:ilvl w:val="0"/>
          <w:numId w:val="3"/>
        </w:numPr>
        <w:overflowPunct/>
        <w:autoSpaceDE/>
        <w:autoSpaceDN/>
        <w:adjustRightInd/>
        <w:spacing w:before="120" w:after="0" w:line="280" w:lineRule="atLeast"/>
        <w:textAlignment w:val="auto"/>
        <w:rPr>
          <w:rFonts w:ascii="Arial" w:hAnsi="Arial" w:cs="Arial"/>
          <w:bCs/>
          <w:kern w:val="2"/>
        </w:rPr>
      </w:pPr>
      <w:r>
        <w:rPr>
          <w:rFonts w:ascii="Arial" w:hAnsi="Arial" w:cs="Arial"/>
          <w:bCs/>
          <w:kern w:val="2"/>
        </w:rPr>
        <w:t>RAN196bis Chairman Notes</w:t>
      </w:r>
    </w:p>
    <w:p w14:paraId="78D57156" w14:textId="77777777" w:rsidR="007E4286" w:rsidRPr="00024F10" w:rsidRDefault="007E4286" w:rsidP="00633273">
      <w:pPr>
        <w:pStyle w:val="Reference"/>
        <w:numPr>
          <w:ilvl w:val="0"/>
          <w:numId w:val="3"/>
        </w:numPr>
        <w:overflowPunct/>
        <w:autoSpaceDE/>
        <w:autoSpaceDN/>
        <w:adjustRightInd/>
        <w:spacing w:before="120" w:after="0" w:line="280" w:lineRule="atLeast"/>
        <w:textAlignment w:val="auto"/>
        <w:rPr>
          <w:rFonts w:ascii="Arial" w:hAnsi="Arial" w:cs="Arial"/>
          <w:bCs/>
          <w:kern w:val="2"/>
        </w:rPr>
      </w:pPr>
      <w:r>
        <w:rPr>
          <w:rFonts w:ascii="Arial" w:hAnsi="Arial" w:cs="Arial"/>
          <w:bCs/>
          <w:kern w:val="2"/>
        </w:rPr>
        <w:t>RAN2105bis, Chairman Notes</w:t>
      </w:r>
    </w:p>
    <w:p w14:paraId="0DA1BE18" w14:textId="77777777" w:rsidR="00910886" w:rsidRDefault="00910886"/>
    <w:sectPr w:rsidR="009108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3C64"/>
    <w:multiLevelType w:val="hybridMultilevel"/>
    <w:tmpl w:val="F2CADC06"/>
    <w:lvl w:ilvl="0" w:tplc="04090001">
      <w:start w:val="1"/>
      <w:numFmt w:val="bullet"/>
      <w:lvlText w:val=""/>
      <w:lvlJc w:val="left"/>
      <w:pPr>
        <w:ind w:left="800" w:hanging="400"/>
      </w:pPr>
      <w:rPr>
        <w:rFonts w:ascii="Wingdings" w:hAnsi="Wingdings" w:hint="default"/>
      </w:rPr>
    </w:lvl>
    <w:lvl w:ilvl="1" w:tplc="211C7980">
      <w:start w:val="1"/>
      <w:numFmt w:val="bullet"/>
      <w:lvlText w:val=""/>
      <w:lvlJc w:val="left"/>
      <w:pPr>
        <w:ind w:left="1200" w:hanging="400"/>
      </w:pPr>
      <w:rPr>
        <w:rFonts w:ascii="Wingdings" w:hAnsi="Wingdings" w:cs="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4FF624C"/>
    <w:multiLevelType w:val="hybridMultilevel"/>
    <w:tmpl w:val="B26ED092"/>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1AD20E2"/>
    <w:multiLevelType w:val="hybridMultilevel"/>
    <w:tmpl w:val="1F681D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5"/>
  </w:num>
  <w:num w:numId="2">
    <w:abstractNumId w:val="4"/>
  </w:num>
  <w:num w:numId="3">
    <w:abstractNumId w:val="6"/>
  </w:num>
  <w:num w:numId="4">
    <w:abstractNumId w:val="1"/>
  </w:num>
  <w:num w:numId="5">
    <w:abstractNumId w:val="0"/>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273"/>
    <w:rsid w:val="00063ACD"/>
    <w:rsid w:val="000D07DF"/>
    <w:rsid w:val="000F30E1"/>
    <w:rsid w:val="001B6F8F"/>
    <w:rsid w:val="001F273B"/>
    <w:rsid w:val="004225A8"/>
    <w:rsid w:val="004D0E9E"/>
    <w:rsid w:val="004D1489"/>
    <w:rsid w:val="00633273"/>
    <w:rsid w:val="00647685"/>
    <w:rsid w:val="007E4286"/>
    <w:rsid w:val="00910886"/>
    <w:rsid w:val="0092661B"/>
    <w:rsid w:val="00944A17"/>
    <w:rsid w:val="00A44735"/>
    <w:rsid w:val="00D36AD3"/>
    <w:rsid w:val="00FF38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8840A"/>
  <w15:chartTrackingRefBased/>
  <w15:docId w15:val="{9B5CFF6A-AB8A-44CC-921B-2CC2AAE21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33273"/>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h1"/>
    <w:next w:val="Normal"/>
    <w:link w:val="Heading1Char"/>
    <w:qFormat/>
    <w:rsid w:val="00633273"/>
    <w:pPr>
      <w:keepNext/>
      <w:keepLines/>
      <w:pBdr>
        <w:top w:val="single" w:sz="12" w:space="3" w:color="auto"/>
      </w:pBdr>
      <w:spacing w:before="240" w:after="180" w:line="240" w:lineRule="auto"/>
      <w:outlineLvl w:val="0"/>
    </w:pPr>
    <w:rPr>
      <w:rFonts w:ascii="Arial" w:eastAsia="MS Mincho" w:hAnsi="Arial" w:cs="Times New Roman"/>
      <w:sz w:val="32"/>
      <w:szCs w:val="20"/>
      <w:lang w:val="en-GB" w:eastAsia="en-US"/>
    </w:rPr>
  </w:style>
  <w:style w:type="paragraph" w:styleId="Heading2">
    <w:name w:val="heading 2"/>
    <w:basedOn w:val="Normal"/>
    <w:next w:val="Normal"/>
    <w:link w:val="Heading2Char"/>
    <w:uiPriority w:val="9"/>
    <w:unhideWhenUsed/>
    <w:qFormat/>
    <w:rsid w:val="00633273"/>
    <w:pPr>
      <w:keepNext/>
      <w:keepLines/>
      <w:spacing w:before="240"/>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633273"/>
    <w:rPr>
      <w:rFonts w:ascii="Arial" w:eastAsia="MS Mincho" w:hAnsi="Arial" w:cs="Times New Roman"/>
      <w:sz w:val="32"/>
      <w:szCs w:val="20"/>
      <w:lang w:val="en-GB" w:eastAsia="en-US"/>
    </w:rPr>
  </w:style>
  <w:style w:type="character" w:customStyle="1" w:styleId="Heading2Char">
    <w:name w:val="Heading 2 Char"/>
    <w:basedOn w:val="DefaultParagraphFont"/>
    <w:link w:val="Heading2"/>
    <w:uiPriority w:val="9"/>
    <w:rsid w:val="00633273"/>
    <w:rPr>
      <w:rFonts w:ascii="Arial" w:eastAsiaTheme="majorEastAsia" w:hAnsi="Arial" w:cstheme="majorBidi"/>
      <w:sz w:val="28"/>
      <w:szCs w:val="26"/>
      <w:lang w:val="en-GB" w:eastAsia="en-US"/>
    </w:rPr>
  </w:style>
  <w:style w:type="table" w:styleId="TableGrid">
    <w:name w:val="Table Grid"/>
    <w:basedOn w:val="TableNormal"/>
    <w:rsid w:val="00633273"/>
    <w:pPr>
      <w:spacing w:after="180" w:line="240" w:lineRule="auto"/>
    </w:pPr>
    <w:rPr>
      <w:rFonts w:ascii="CG Times (WN)" w:eastAsia="Batang"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出段落,列表段落,¥¡¡¡¡ì¬º¥¹¥È¶ÎÂä,ÁÐ³ö¶ÎÂä,列表段落1,—ño’i—Ž,¥ê¥¹¥È¶ÎÂä"/>
    <w:basedOn w:val="Normal"/>
    <w:link w:val="ListParagraphChar"/>
    <w:uiPriority w:val="34"/>
    <w:qFormat/>
    <w:rsid w:val="00633273"/>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
    <w:link w:val="ListParagraph"/>
    <w:uiPriority w:val="34"/>
    <w:qFormat/>
    <w:locked/>
    <w:rsid w:val="00633273"/>
    <w:rPr>
      <w:rFonts w:ascii="Times New Roman" w:eastAsia="SimSun" w:hAnsi="Times New Roman" w:cs="Times New Roman"/>
      <w:sz w:val="20"/>
      <w:szCs w:val="20"/>
      <w:lang w:val="en-GB" w:eastAsia="en-US"/>
    </w:rPr>
  </w:style>
  <w:style w:type="paragraph" w:styleId="Title">
    <w:name w:val="Title"/>
    <w:basedOn w:val="Normal"/>
    <w:link w:val="TitleChar"/>
    <w:qFormat/>
    <w:rsid w:val="00633273"/>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633273"/>
    <w:rPr>
      <w:rFonts w:ascii="Arial" w:eastAsia="MS Mincho" w:hAnsi="Arial" w:cs="Times New Roman"/>
      <w:b/>
      <w:sz w:val="24"/>
      <w:szCs w:val="20"/>
      <w:lang w:val="de-DE" w:eastAsia="en-US"/>
    </w:rPr>
  </w:style>
  <w:style w:type="paragraph" w:styleId="TOC5">
    <w:name w:val="toc 5"/>
    <w:basedOn w:val="TOC4"/>
    <w:semiHidden/>
    <w:rsid w:val="00633273"/>
    <w:pPr>
      <w:keepLines/>
      <w:widowControl w:val="0"/>
      <w:numPr>
        <w:numId w:val="3"/>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633273"/>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633273"/>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9290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SRVZ567275SS-924214940-12</_dlc_DocId>
    <_dlc_DocIdUrl xmlns="932dab1a-f806-440a-b546-5f112cb4e652">
      <Url>https://projects.qualcomm.com/sites/libra/_layouts/15/DocIdRedir.aspx?ID=SRVZ567275SS-924214940-12</Url>
      <Description>SRVZ567275SS-924214940-12</Description>
    </_dlc_DocIdUrl>
  </documentManagement>
</p:properties>
</file>

<file path=customXml/itemProps1.xml><?xml version="1.0" encoding="utf-8"?>
<ds:datastoreItem xmlns:ds="http://schemas.openxmlformats.org/officeDocument/2006/customXml" ds:itemID="{66DCF943-67B9-4F84-9782-7BCD96ACA3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7906FA-4D36-4B89-88A9-EAAD17B672D8}">
  <ds:schemaRefs>
    <ds:schemaRef ds:uri="http://schemas.microsoft.com/sharepoint/events"/>
  </ds:schemaRefs>
</ds:datastoreItem>
</file>

<file path=customXml/itemProps3.xml><?xml version="1.0" encoding="utf-8"?>
<ds:datastoreItem xmlns:ds="http://schemas.openxmlformats.org/officeDocument/2006/customXml" ds:itemID="{F9309751-E81D-409C-AED5-96102DA86C7C}">
  <ds:schemaRefs>
    <ds:schemaRef ds:uri="http://schemas.microsoft.com/sharepoint/v3/contenttype/forms"/>
  </ds:schemaRefs>
</ds:datastoreItem>
</file>

<file path=customXml/itemProps4.xml><?xml version="1.0" encoding="utf-8"?>
<ds:datastoreItem xmlns:ds="http://schemas.openxmlformats.org/officeDocument/2006/customXml" ds:itemID="{070C5D58-681C-438D-AE94-4322EC51A71C}">
  <ds:schemaRefs>
    <ds:schemaRef ds:uri="http://schemas.microsoft.com/office/2006/metadata/properties"/>
    <ds:schemaRef ds:uri="http://schemas.microsoft.com/office/infopath/2007/PartnerControls"/>
    <ds:schemaRef ds:uri="932dab1a-f806-440a-b546-5f112cb4e652"/>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4</Pages>
  <Words>1679</Words>
  <Characters>9575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Zhibin Wu</dc:creator>
  <cp:keywords/>
  <dc:description/>
  <cp:lastModifiedBy>Zhibin Wu</cp:lastModifiedBy>
  <cp:revision>7</cp:revision>
  <dcterms:created xsi:type="dcterms:W3CDTF">2019-03-31T03:57:00Z</dcterms:created>
  <dcterms:modified xsi:type="dcterms:W3CDTF">2019-05-03T00:06:00Z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979cf170-eef8-43e2-bcb5-cbba1ac7b83d</vt:lpwstr>
  </property>
</Properties>
</file>